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DC" w:rsidRPr="00152EDC" w:rsidRDefault="00AD1A74" w:rsidP="00152EDC">
      <w:pPr>
        <w:pStyle w:val="Style7"/>
        <w:widowControl/>
        <w:spacing w:line="276" w:lineRule="auto"/>
        <w:ind w:firstLine="0"/>
        <w:jc w:val="right"/>
        <w:rPr>
          <w:rStyle w:val="FontStyle34"/>
          <w:i/>
          <w:sz w:val="24"/>
          <w:szCs w:val="24"/>
        </w:rPr>
      </w:pPr>
      <w:r w:rsidRPr="00152EDC">
        <w:rPr>
          <w:rStyle w:val="FontStyle34"/>
          <w:i/>
          <w:sz w:val="24"/>
          <w:szCs w:val="24"/>
        </w:rPr>
        <w:t xml:space="preserve">История и культура. </w:t>
      </w:r>
    </w:p>
    <w:p w:rsidR="00AD1A74" w:rsidRPr="00152EDC" w:rsidRDefault="00AD1A74" w:rsidP="00152EDC">
      <w:pPr>
        <w:pStyle w:val="Style7"/>
        <w:widowControl/>
        <w:spacing w:line="276" w:lineRule="auto"/>
        <w:ind w:firstLine="0"/>
        <w:jc w:val="right"/>
        <w:rPr>
          <w:rStyle w:val="FontStyle34"/>
          <w:i/>
          <w:sz w:val="24"/>
          <w:szCs w:val="24"/>
        </w:rPr>
      </w:pPr>
      <w:r w:rsidRPr="00152EDC">
        <w:rPr>
          <w:rStyle w:val="FontStyle34"/>
          <w:i/>
          <w:sz w:val="24"/>
          <w:szCs w:val="24"/>
        </w:rPr>
        <w:t>Вып. 10 (10)</w:t>
      </w:r>
      <w:r w:rsidR="00152EDC" w:rsidRPr="00152EDC">
        <w:rPr>
          <w:rStyle w:val="FontStyle34"/>
          <w:i/>
          <w:sz w:val="24"/>
          <w:szCs w:val="24"/>
        </w:rPr>
        <w:t>. СПб., 2013. С. 5-17.</w:t>
      </w:r>
    </w:p>
    <w:p w:rsidR="00AD1A74" w:rsidRPr="00152EDC" w:rsidRDefault="00AD1A74" w:rsidP="00AD1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1A74" w:rsidRPr="00152EDC" w:rsidRDefault="00AD1A74" w:rsidP="00AD1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1A74" w:rsidRPr="00152EDC" w:rsidRDefault="00AD1A74" w:rsidP="00AD1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1A74" w:rsidRPr="00152EDC" w:rsidRDefault="00AD1A74" w:rsidP="00152E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52EDC">
        <w:rPr>
          <w:rFonts w:ascii="Times New Roman" w:hAnsi="Times New Roman" w:cs="Times New Roman"/>
          <w:sz w:val="24"/>
          <w:szCs w:val="24"/>
        </w:rPr>
        <w:t>[Ю.</w:t>
      </w:r>
      <w:r w:rsidR="00844403" w:rsidRPr="00152EDC">
        <w:rPr>
          <w:rFonts w:ascii="Times New Roman" w:hAnsi="Times New Roman" w:cs="Times New Roman"/>
          <w:sz w:val="24"/>
          <w:szCs w:val="24"/>
        </w:rPr>
        <w:t> </w:t>
      </w:r>
      <w:r w:rsidRPr="00152EDC">
        <w:rPr>
          <w:rFonts w:ascii="Times New Roman" w:hAnsi="Times New Roman" w:cs="Times New Roman"/>
          <w:sz w:val="24"/>
          <w:szCs w:val="24"/>
        </w:rPr>
        <w:t>К. Руденко]</w:t>
      </w:r>
    </w:p>
    <w:p w:rsidR="00AD1A74" w:rsidRPr="00152EDC" w:rsidRDefault="00AD1A74" w:rsidP="00AD1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1A74" w:rsidRPr="00152EDC" w:rsidRDefault="00AD1A74" w:rsidP="00872B0E">
      <w:pPr>
        <w:pStyle w:val="Style14"/>
        <w:widowControl/>
        <w:spacing w:before="43" w:line="276" w:lineRule="auto"/>
        <w:ind w:firstLine="709"/>
        <w:jc w:val="both"/>
        <w:rPr>
          <w:rStyle w:val="FontStyle36"/>
          <w:rFonts w:ascii="Times New Roman" w:hAnsi="Times New Roman" w:cs="Times New Roman"/>
          <w:sz w:val="24"/>
          <w:szCs w:val="24"/>
          <w:lang w:val="en-US"/>
        </w:rPr>
      </w:pPr>
      <w:r w:rsidRPr="00152EDC">
        <w:rPr>
          <w:rStyle w:val="FontStyle36"/>
          <w:rFonts w:ascii="Times New Roman" w:hAnsi="Times New Roman" w:cs="Times New Roman"/>
          <w:sz w:val="24"/>
          <w:szCs w:val="24"/>
        </w:rPr>
        <w:t>ЖИВОЕ СЛОВО РУССКОЙ КУЛЬТУРЫ</w:t>
      </w:r>
      <w:r w:rsidR="00152EDC" w:rsidRPr="00152EDC">
        <w:rPr>
          <w:rStyle w:val="a9"/>
        </w:rPr>
        <w:footnoteReference w:id="1"/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</w:pPr>
    </w:p>
    <w:p w:rsidR="00AD1A74" w:rsidRPr="00152EDC" w:rsidRDefault="00AD1A74" w:rsidP="00872B0E">
      <w:pPr>
        <w:pStyle w:val="Style15"/>
        <w:widowControl/>
        <w:spacing w:line="276" w:lineRule="auto"/>
        <w:ind w:firstLine="709"/>
      </w:pPr>
    </w:p>
    <w:p w:rsidR="00AD1A74" w:rsidRPr="00152EDC" w:rsidRDefault="00AD1A74" w:rsidP="00872B0E">
      <w:pPr>
        <w:pStyle w:val="Style15"/>
        <w:widowControl/>
        <w:spacing w:before="53"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Предлагаемое вниманию читателя исследование является плодом многолетних творческих трудов, научных поисков, всего жизненного опыта ее автора, Ольги Борисовны Сокуровой, кандидата искусствоведения, доцента кафедры истории западноевропейской и русской культуры Исторического факультета Санкт-Петербургского государственного университета.</w:t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Родилась она в Тбилиси. Отец ее был военным журналистом, мать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педагогом. С четырех лет девочка уже сочиняла стихи, в отроческие годы была редактором школьных газет, являлась членом городского литературного клуба. Окончив школу, поехала в Ленинград поступать на филологический факультет ЛГУ, на отлично сдала вступительные экзамены (тогда конкурсы были фантастическими по сегодняшним меркам), стала студенткой русского отделения. Со второго курса начала с огромным интересом участвовать в Блоковском семинаре (в 1960</w:t>
      </w:r>
      <w:r w:rsidR="00872B0E" w:rsidRPr="00152EDC">
        <w:rPr>
          <w:rStyle w:val="FontStyle44"/>
          <w:sz w:val="24"/>
          <w:szCs w:val="24"/>
        </w:rPr>
        <w:t>–</w:t>
      </w:r>
      <w:r w:rsidRPr="00152EDC">
        <w:rPr>
          <w:rStyle w:val="FontStyle44"/>
          <w:sz w:val="24"/>
          <w:szCs w:val="24"/>
        </w:rPr>
        <w:t>1970-е годы знаменитом на весь город, если не на всю страну) профессора Дмитрия Евгеньевича Максимова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крупнейшего в нашей стране и широко известного за рубежом исследователя русского Серебряного века. Отроком, потом юношей он наблюдал многих крупнейших деятелей культуры того времени, и сама его личность сформировалась в атмосфере той эпохи, которую он знал не по одним только книгам и чужим воспоминаниям. В его семинаре даже занятия проходили не совсем так, как у других ученых знаменитостей</w:t>
      </w:r>
      <w:r w:rsidR="00D90BA1">
        <w:rPr>
          <w:rStyle w:val="FontStyle44"/>
          <w:sz w:val="24"/>
          <w:szCs w:val="24"/>
        </w:rPr>
        <w:t xml:space="preserve"> </w:t>
      </w:r>
      <w:r w:rsidR="00D90BA1" w:rsidRPr="00D90BA1">
        <w:rPr>
          <w:rStyle w:val="FontStyle44"/>
          <w:b/>
          <w:sz w:val="24"/>
          <w:szCs w:val="24"/>
        </w:rPr>
        <w:t>(С. 6)</w:t>
      </w:r>
      <w:r w:rsidR="00872B0E" w:rsidRPr="00152EDC">
        <w:rPr>
          <w:rStyle w:val="FontStyle44"/>
          <w:sz w:val="24"/>
          <w:szCs w:val="24"/>
        </w:rPr>
        <w:t xml:space="preserve"> </w:t>
      </w:r>
      <w:r w:rsidRPr="00152EDC">
        <w:rPr>
          <w:rStyle w:val="FontStyle44"/>
          <w:sz w:val="24"/>
          <w:szCs w:val="24"/>
        </w:rPr>
        <w:t>факультета.</w:t>
      </w:r>
      <w:r w:rsidRPr="00152EDC">
        <w:rPr>
          <w:rStyle w:val="FontStyle44"/>
          <w:sz w:val="24"/>
          <w:szCs w:val="24"/>
          <w:vertAlign w:val="superscript"/>
        </w:rPr>
        <w:footnoteReference w:id="2"/>
      </w:r>
      <w:r w:rsidR="00A7449A" w:rsidRPr="00152EDC">
        <w:rPr>
          <w:rStyle w:val="FontStyle44"/>
          <w:sz w:val="24"/>
          <w:szCs w:val="24"/>
        </w:rPr>
        <w:t xml:space="preserve"> Д. </w:t>
      </w:r>
      <w:r w:rsidRPr="00152EDC">
        <w:rPr>
          <w:rStyle w:val="FontStyle44"/>
          <w:sz w:val="24"/>
          <w:szCs w:val="24"/>
        </w:rPr>
        <w:t xml:space="preserve">Е. Максимов всегда несколько чуждался проблематики и тем более методологии так называемого «русского формализма», возникшего на исходе Серебряного века. Его интересы лежали в области </w:t>
      </w:r>
      <w:r w:rsidRPr="00152EDC">
        <w:rPr>
          <w:rStyle w:val="FontStyle45"/>
          <w:sz w:val="24"/>
          <w:szCs w:val="24"/>
        </w:rPr>
        <w:t xml:space="preserve">философско-мировоззренческих основ </w:t>
      </w:r>
      <w:r w:rsidRPr="00152EDC">
        <w:rPr>
          <w:rStyle w:val="FontStyle44"/>
          <w:sz w:val="24"/>
          <w:szCs w:val="24"/>
        </w:rPr>
        <w:t>художественно-поэтических явлений и процессов. Добираться до них, чуять и в текстах, и «сквозь» них биение пульса живой мысли, для которой слово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не просто способ выражения, но самоё бытие мысли, ощущать драматическую сложность и в то же время внутреннее единство личности художника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вот чему он учил и умел научать своих студентов. Поэтому не только новички-третьекурсники или «опытные» четверокурсники и выпускники, но и </w:t>
      </w:r>
      <w:r w:rsidRPr="00152EDC">
        <w:rPr>
          <w:rStyle w:val="FontStyle44"/>
          <w:sz w:val="24"/>
          <w:szCs w:val="24"/>
        </w:rPr>
        <w:lastRenderedPageBreak/>
        <w:t>дипломированные литературоведы, бывшие когда-то членами его семинара, считали для себя честью выступить с докладом на каком-нибудь рядовом занятии у Дмитрия Евгеньевича.</w:t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Юная студентка под научным руководством выдающегося ученого смело взялась исследовать сложную и в то время совсем не изученную тему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о теории символа в эстетических трудах Андрея Белого и Вячеслава Иванова. Работа оказалась глубокой и успешной. По окончании универси</w:t>
      </w:r>
      <w:r w:rsidR="00A7449A" w:rsidRPr="00152EDC">
        <w:rPr>
          <w:rStyle w:val="FontStyle44"/>
          <w:sz w:val="24"/>
          <w:szCs w:val="24"/>
        </w:rPr>
        <w:t>тета О. </w:t>
      </w:r>
      <w:r w:rsidRPr="00152EDC">
        <w:rPr>
          <w:rStyle w:val="FontStyle44"/>
          <w:sz w:val="24"/>
          <w:szCs w:val="24"/>
        </w:rPr>
        <w:t xml:space="preserve">Б. Сокурова поступила в аспирантуру Ленинградского института театра, музыки и кинематографии. Здесь она занялась масштабной и тоже совершенно не изучавшейся с точки зрения своего культурно-исторического значения проблемой взаимодействия русского сценического искусства с так называемой большой прозой, то есть историей освоения средствами театра величайших романных шедевров русских и </w:t>
      </w:r>
      <w:r w:rsidR="00D90BA1" w:rsidRPr="00D90BA1">
        <w:rPr>
          <w:rStyle w:val="FontStyle44"/>
          <w:b/>
          <w:sz w:val="24"/>
          <w:szCs w:val="24"/>
        </w:rPr>
        <w:t>(</w:t>
      </w:r>
      <w:r w:rsidR="00D90BA1">
        <w:rPr>
          <w:rStyle w:val="FontStyle44"/>
          <w:b/>
          <w:sz w:val="24"/>
          <w:szCs w:val="24"/>
        </w:rPr>
        <w:t>С</w:t>
      </w:r>
      <w:r w:rsidR="00D90BA1" w:rsidRPr="00D90BA1">
        <w:rPr>
          <w:rStyle w:val="FontStyle44"/>
          <w:b/>
          <w:sz w:val="24"/>
          <w:szCs w:val="24"/>
        </w:rPr>
        <w:t>. 7)</w:t>
      </w:r>
      <w:r w:rsidR="00D90BA1">
        <w:rPr>
          <w:rStyle w:val="FontStyle44"/>
          <w:sz w:val="24"/>
          <w:szCs w:val="24"/>
        </w:rPr>
        <w:t xml:space="preserve"> </w:t>
      </w:r>
      <w:r w:rsidRPr="00152EDC">
        <w:rPr>
          <w:rStyle w:val="FontStyle44"/>
          <w:sz w:val="24"/>
          <w:szCs w:val="24"/>
        </w:rPr>
        <w:t>мировых классиков. Результатом исследования явилась защита ею в 1978</w:t>
      </w:r>
      <w:r w:rsidR="00A7449A" w:rsidRPr="00152EDC">
        <w:rPr>
          <w:rStyle w:val="FontStyle44"/>
          <w:sz w:val="24"/>
          <w:szCs w:val="24"/>
        </w:rPr>
        <w:t> </w:t>
      </w:r>
      <w:r w:rsidRPr="00152EDC">
        <w:rPr>
          <w:rStyle w:val="FontStyle44"/>
          <w:spacing w:val="-20"/>
          <w:sz w:val="24"/>
          <w:szCs w:val="24"/>
        </w:rPr>
        <w:t>г.</w:t>
      </w:r>
      <w:r w:rsidRPr="00152EDC">
        <w:rPr>
          <w:rStyle w:val="FontStyle44"/>
          <w:sz w:val="24"/>
          <w:szCs w:val="24"/>
        </w:rPr>
        <w:t xml:space="preserve"> искусствоведческой диссертации на тему «Роман и театр».</w:t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Во второй половине 1980-х гг. началась педагогическая дея</w:t>
      </w:r>
      <w:r w:rsidR="00152EDC">
        <w:rPr>
          <w:rStyle w:val="FontStyle44"/>
          <w:sz w:val="24"/>
          <w:szCs w:val="24"/>
        </w:rPr>
        <w:t>тельность О. Б. </w:t>
      </w:r>
      <w:r w:rsidRPr="00152EDC">
        <w:rPr>
          <w:rStyle w:val="FontStyle44"/>
          <w:sz w:val="24"/>
          <w:szCs w:val="24"/>
        </w:rPr>
        <w:t>Сокуровой. В 1990-х гг. ей предложили читать цикл лекций «Духовные основы русской классической литературы» сначала в Санкт-Петербургском философско-богословском институте, а затем на епархиальных Свято-Иоанновских богословско-педагогических курсах при Санкт-Петербургской епархии. Программу курса ей пришлось разрабатывать совершенно самостоятельно, ибо в советское время строго действовал прямой идеологический запрет на проблематику подобного рода. Ольга Борисовна более чем успешно справилась с такой неимоверно сложной и трудоемкой задачей. Лекционный курс стал важнейшим этапом ее становления как личности и как педагога. За спиной ее слушателей, была советская школа, «проходившая» русскую классику под знаком «революционно-демократического» атеизма. И теперь эти люди с замиранием сердца и горячей отзывчивостью открывали для себя в лекциях Ольги Борисовны совсем других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живых, </w:t>
      </w:r>
      <w:r w:rsidRPr="00152EDC">
        <w:rPr>
          <w:rStyle w:val="FontStyle45"/>
          <w:sz w:val="24"/>
          <w:szCs w:val="24"/>
        </w:rPr>
        <w:t xml:space="preserve">понятных </w:t>
      </w:r>
      <w:r w:rsidRPr="00152EDC">
        <w:rPr>
          <w:rStyle w:val="FontStyle44"/>
          <w:sz w:val="24"/>
          <w:szCs w:val="24"/>
        </w:rPr>
        <w:t xml:space="preserve">и </w:t>
      </w:r>
      <w:r w:rsidRPr="00152EDC">
        <w:rPr>
          <w:rStyle w:val="FontStyle45"/>
          <w:sz w:val="24"/>
          <w:szCs w:val="24"/>
        </w:rPr>
        <w:t xml:space="preserve">родных </w:t>
      </w:r>
      <w:r w:rsidRPr="00152EDC">
        <w:rPr>
          <w:rStyle w:val="FontStyle44"/>
          <w:sz w:val="24"/>
          <w:szCs w:val="24"/>
        </w:rPr>
        <w:t xml:space="preserve">тех же самых великих русских классиков, </w:t>
      </w:r>
      <w:r w:rsidRPr="00152EDC">
        <w:rPr>
          <w:rStyle w:val="FontStyle45"/>
          <w:sz w:val="24"/>
          <w:szCs w:val="24"/>
        </w:rPr>
        <w:t xml:space="preserve">мимо </w:t>
      </w:r>
      <w:r w:rsidRPr="00152EDC">
        <w:rPr>
          <w:rStyle w:val="FontStyle44"/>
          <w:sz w:val="24"/>
          <w:szCs w:val="24"/>
        </w:rPr>
        <w:t>которых их так лукаво «провели» когда-то в школе... Названный курс читался Ольгой Борисовной на протяжении почти двадцати лет.</w:t>
      </w:r>
    </w:p>
    <w:p w:rsidR="00AD1A74" w:rsidRPr="00152EDC" w:rsidRDefault="00A7449A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В 1998 </w:t>
      </w:r>
      <w:r w:rsidR="00AD1A74" w:rsidRPr="00152EDC">
        <w:rPr>
          <w:rStyle w:val="FontStyle44"/>
          <w:spacing w:val="-20"/>
          <w:sz w:val="24"/>
          <w:szCs w:val="24"/>
        </w:rPr>
        <w:t>г.</w:t>
      </w:r>
      <w:r w:rsidRPr="00152EDC">
        <w:rPr>
          <w:rStyle w:val="FontStyle44"/>
          <w:sz w:val="24"/>
          <w:szCs w:val="24"/>
        </w:rPr>
        <w:t xml:space="preserve"> О. </w:t>
      </w:r>
      <w:r w:rsidR="00AD1A74" w:rsidRPr="00152EDC">
        <w:rPr>
          <w:rStyle w:val="FontStyle44"/>
          <w:sz w:val="24"/>
          <w:szCs w:val="24"/>
        </w:rPr>
        <w:t>Б. Сокурова существенно расширила круг своей педагогической деятельности, став штатным сотрудником в то время совсе</w:t>
      </w:r>
      <w:r w:rsidRPr="00152EDC">
        <w:rPr>
          <w:rStyle w:val="FontStyle44"/>
          <w:sz w:val="24"/>
          <w:szCs w:val="24"/>
        </w:rPr>
        <w:t>м еще молодой, созданной в 1996 </w:t>
      </w:r>
      <w:r w:rsidR="00AD1A74" w:rsidRPr="00152EDC">
        <w:rPr>
          <w:rStyle w:val="FontStyle44"/>
          <w:spacing w:val="-20"/>
          <w:sz w:val="24"/>
          <w:szCs w:val="24"/>
        </w:rPr>
        <w:t>г.</w:t>
      </w:r>
      <w:r w:rsidR="00AD1A74" w:rsidRPr="00152EDC">
        <w:rPr>
          <w:rStyle w:val="FontStyle44"/>
          <w:sz w:val="24"/>
          <w:szCs w:val="24"/>
        </w:rPr>
        <w:t xml:space="preserve"> на Историческом факультете СПбГУ кафедры истории западноевропейской и русской культуры. Это была первая в стране не философская (культурологическая), а </w:t>
      </w:r>
      <w:r w:rsidR="00AD1A74" w:rsidRPr="00152EDC">
        <w:rPr>
          <w:rStyle w:val="FontStyle45"/>
          <w:sz w:val="24"/>
          <w:szCs w:val="24"/>
        </w:rPr>
        <w:t xml:space="preserve">историческая </w:t>
      </w:r>
      <w:r w:rsidR="00AD1A74" w:rsidRPr="00152EDC">
        <w:rPr>
          <w:rStyle w:val="FontStyle44"/>
          <w:sz w:val="24"/>
          <w:szCs w:val="24"/>
        </w:rPr>
        <w:t>университетская кафедра. Даже само название кафедры, исключавшее из круга ее предметов первобытные и восточные культуры, указывало на межцивилизационный характер изучения истории культур европейского Запада и ев</w:t>
      </w:r>
      <w:r w:rsidRPr="00152EDC">
        <w:rPr>
          <w:rStyle w:val="FontStyle44"/>
          <w:sz w:val="24"/>
          <w:szCs w:val="24"/>
        </w:rPr>
        <w:t>ро-</w:t>
      </w:r>
      <w:r w:rsidR="00AD1A74" w:rsidRPr="00152EDC">
        <w:rPr>
          <w:rStyle w:val="FontStyle44"/>
          <w:sz w:val="24"/>
          <w:szCs w:val="24"/>
        </w:rPr>
        <w:t xml:space="preserve">азийского Востока (поначалу сосредоточенного в Византии). Они одинаково зародились на почве классической культуры античного Средиземноморья и одинаково имели своим духовным началом евангельскую </w:t>
      </w:r>
      <w:r w:rsidR="00D90BA1" w:rsidRPr="00D90BA1">
        <w:rPr>
          <w:rStyle w:val="FontStyle44"/>
          <w:b/>
          <w:sz w:val="24"/>
          <w:szCs w:val="24"/>
        </w:rPr>
        <w:t>(С. 8)</w:t>
      </w:r>
      <w:r w:rsidR="00D90BA1">
        <w:rPr>
          <w:rStyle w:val="FontStyle44"/>
          <w:sz w:val="24"/>
          <w:szCs w:val="24"/>
        </w:rPr>
        <w:t xml:space="preserve"> </w:t>
      </w:r>
      <w:r w:rsidR="00AD1A74" w:rsidRPr="00152EDC">
        <w:rPr>
          <w:rStyle w:val="FontStyle44"/>
          <w:sz w:val="24"/>
          <w:szCs w:val="24"/>
        </w:rPr>
        <w:t>проповедь Христа и Его апостолов. Но вскоре они приобрели самостоятельный облик и стали отдельными цивилизациями.</w:t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Конфессиональной и культурно-цивилизационной преемницей византийского Православия стала родившаяся и политически окрепшая к середине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="00A7449A" w:rsidRPr="00152EDC">
        <w:rPr>
          <w:rStyle w:val="FontStyle44"/>
          <w:sz w:val="24"/>
          <w:szCs w:val="24"/>
        </w:rPr>
        <w:t>концу XIV </w:t>
      </w:r>
      <w:r w:rsidRPr="00152EDC">
        <w:rPr>
          <w:rStyle w:val="FontStyle44"/>
          <w:sz w:val="24"/>
          <w:szCs w:val="24"/>
        </w:rPr>
        <w:t>в. Северо-Восточная, точнее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Московская Русь. Ее историческое развитие пошло самобытным путем, ей не один раз приходилось отбиваться от духовной и военной экспансии Запада. В начале </w:t>
      </w:r>
      <w:r w:rsidRPr="00152EDC">
        <w:rPr>
          <w:rStyle w:val="FontStyle44"/>
          <w:sz w:val="24"/>
          <w:szCs w:val="24"/>
          <w:lang w:val="en-US"/>
        </w:rPr>
        <w:t>XVII</w:t>
      </w:r>
      <w:r w:rsidR="00A7449A" w:rsidRPr="00152EDC">
        <w:rPr>
          <w:rStyle w:val="FontStyle44"/>
          <w:sz w:val="24"/>
          <w:szCs w:val="24"/>
        </w:rPr>
        <w:t> </w:t>
      </w:r>
      <w:r w:rsidRPr="00152EDC">
        <w:rPr>
          <w:rStyle w:val="FontStyle44"/>
          <w:sz w:val="24"/>
          <w:szCs w:val="24"/>
        </w:rPr>
        <w:t xml:space="preserve">в. она пережила эпоху Смуты, грозившей ей полной гибелью, но нашла в себе силы восстать из праха и восстановить свои силы настолько, что еще через век, в эпоху Петра Великого, стала Балтийской морской державой и вошла в число европейских империй </w:t>
      </w:r>
      <w:r w:rsidRPr="00152EDC">
        <w:rPr>
          <w:rStyle w:val="FontStyle44"/>
          <w:sz w:val="24"/>
          <w:szCs w:val="24"/>
        </w:rPr>
        <w:lastRenderedPageBreak/>
        <w:t xml:space="preserve">мирового значения. Тогда же началось интенсивное, подчас насильственное усвоение западных цивилизационных достижений и норм, что, в конечном итоге, положило начало рождению Новой русской культуры. Освоив достижения Западной Европы, Россия продолжала в наиболее значимых и ценных своих достижениях опираться на традиции православной культуры, ее мировоззренческое и нравственно-этическое общественное и бытовое сознание. В результате русская культура была признана в </w:t>
      </w:r>
      <w:r w:rsidRPr="00152EDC">
        <w:rPr>
          <w:rStyle w:val="FontStyle44"/>
          <w:sz w:val="24"/>
          <w:szCs w:val="24"/>
          <w:lang w:val="en-US"/>
        </w:rPr>
        <w:t>XIX</w:t>
      </w:r>
      <w:r w:rsidR="00A7449A" w:rsidRPr="00152EDC">
        <w:rPr>
          <w:rStyle w:val="FontStyle44"/>
          <w:sz w:val="24"/>
          <w:szCs w:val="24"/>
        </w:rPr>
        <w:t>–ХХ </w:t>
      </w:r>
      <w:r w:rsidRPr="00152EDC">
        <w:rPr>
          <w:rStyle w:val="FontStyle44"/>
          <w:sz w:val="24"/>
          <w:szCs w:val="24"/>
        </w:rPr>
        <w:t>вв. одной из вершин мировой культуры в целом.</w:t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  <w:rPr>
          <w:rStyle w:val="FontStyle45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Дисциплинарным ядром учебного плана кафедры с самого начала стало изучение </w:t>
      </w:r>
      <w:r w:rsidRPr="00152EDC">
        <w:rPr>
          <w:rStyle w:val="FontStyle45"/>
          <w:sz w:val="24"/>
          <w:szCs w:val="24"/>
        </w:rPr>
        <w:t xml:space="preserve">художественной культуры </w:t>
      </w:r>
      <w:r w:rsidRPr="00152EDC">
        <w:rPr>
          <w:rStyle w:val="FontStyle44"/>
          <w:sz w:val="24"/>
          <w:szCs w:val="24"/>
        </w:rPr>
        <w:t xml:space="preserve">как фокусирующего центра человеческой культуры. А уникальная специфичность обучения на кафедре определялась (и определяется) тем, что получаемые студентами фактические знания в областях словесно-идеологической, словесно-поэтической, музыкальной, изобразительной, театральной и кинематографической отраслей художественной культуры ложатся с самого начала на </w:t>
      </w:r>
      <w:r w:rsidRPr="00152EDC">
        <w:rPr>
          <w:rStyle w:val="FontStyle45"/>
          <w:sz w:val="24"/>
          <w:szCs w:val="24"/>
        </w:rPr>
        <w:t xml:space="preserve">базовую основу </w:t>
      </w:r>
      <w:r w:rsidRPr="00152EDC">
        <w:rPr>
          <w:rStyle w:val="FontStyle44"/>
          <w:sz w:val="24"/>
          <w:szCs w:val="24"/>
        </w:rPr>
        <w:t xml:space="preserve">фундаментального изучения </w:t>
      </w:r>
      <w:r w:rsidRPr="00152EDC">
        <w:rPr>
          <w:rStyle w:val="FontStyle45"/>
          <w:sz w:val="24"/>
          <w:szCs w:val="24"/>
        </w:rPr>
        <w:t>отечественной и всеобщей истории.</w:t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Ольга Борисовна Сокурова, к тому времени ставшая не только квалифицированным историком русской литературы широкого диапазона, но и эрудированным культурологом и историком культуры, органично вписалась в творческий коллектив кафедры и</w:t>
      </w:r>
      <w:r w:rsidR="00D90BA1">
        <w:rPr>
          <w:rStyle w:val="FontStyle44"/>
          <w:sz w:val="24"/>
          <w:szCs w:val="24"/>
        </w:rPr>
        <w:t xml:space="preserve"> </w:t>
      </w:r>
      <w:r w:rsidR="00D90BA1" w:rsidRPr="00D90BA1">
        <w:rPr>
          <w:rStyle w:val="FontStyle44"/>
          <w:b/>
          <w:sz w:val="24"/>
          <w:szCs w:val="24"/>
        </w:rPr>
        <w:t>(С. 9)</w:t>
      </w:r>
      <w:r w:rsidRPr="00152EDC">
        <w:rPr>
          <w:rStyle w:val="FontStyle44"/>
          <w:sz w:val="24"/>
          <w:szCs w:val="24"/>
        </w:rPr>
        <w:t xml:space="preserve"> очень быстро завоевала симпатии коллег и студентов. Она сразу же оказалась одним из главных, «профильных» преподавателей кафедры. Ею читаются лекционные курсы, охватывающие все периоды истории Новой русской литературы и культуры, а для студентов сначала философского факультета, а затем всех кафедр исторического профиля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курс истории мировой культуры. Под ее научным руководством осуществлен ряд первоклассных дипломных сочинений и написано несколько кандидатских диссертаций высокого научного достоинства.</w:t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Название предлагаемой в настоящем выпуске кафедрального альма</w:t>
      </w:r>
      <w:r w:rsidR="0095122C" w:rsidRPr="00152EDC">
        <w:rPr>
          <w:rStyle w:val="FontStyle44"/>
          <w:sz w:val="24"/>
          <w:szCs w:val="24"/>
        </w:rPr>
        <w:t>наха монографии О. </w:t>
      </w:r>
      <w:r w:rsidRPr="00152EDC">
        <w:rPr>
          <w:rStyle w:val="FontStyle44"/>
          <w:sz w:val="24"/>
          <w:szCs w:val="24"/>
        </w:rPr>
        <w:t xml:space="preserve">Б. Сокуровой «Слово в истории русской духовности и культуры» может показаться довольно большому кругу читателей несколько загадочным или не совсем понятным. Ведь мы, на каждом шагу слыша со всех сторон и сами в разговорах постоянно пользуясь </w:t>
      </w:r>
      <w:r w:rsidRPr="00152EDC">
        <w:rPr>
          <w:rStyle w:val="FontStyle45"/>
          <w:sz w:val="24"/>
          <w:szCs w:val="24"/>
        </w:rPr>
        <w:t xml:space="preserve">словами, </w:t>
      </w:r>
      <w:r w:rsidRPr="00152EDC">
        <w:rPr>
          <w:rStyle w:val="FontStyle44"/>
          <w:sz w:val="24"/>
          <w:szCs w:val="24"/>
        </w:rPr>
        <w:t xml:space="preserve">понимаем «слово» в его собирательном значении как многочисленную и разнообразную </w:t>
      </w:r>
      <w:r w:rsidRPr="00152EDC">
        <w:rPr>
          <w:rStyle w:val="FontStyle45"/>
          <w:sz w:val="24"/>
          <w:szCs w:val="24"/>
        </w:rPr>
        <w:t xml:space="preserve">лексику, </w:t>
      </w:r>
      <w:r w:rsidRPr="00152EDC">
        <w:rPr>
          <w:rStyle w:val="FontStyle44"/>
          <w:sz w:val="24"/>
          <w:szCs w:val="24"/>
        </w:rPr>
        <w:t xml:space="preserve">составляющую </w:t>
      </w:r>
      <w:r w:rsidRPr="00152EDC">
        <w:rPr>
          <w:rStyle w:val="FontStyle45"/>
          <w:sz w:val="24"/>
          <w:szCs w:val="24"/>
        </w:rPr>
        <w:t xml:space="preserve">диапазон </w:t>
      </w:r>
      <w:r w:rsidRPr="00152EDC">
        <w:rPr>
          <w:rStyle w:val="FontStyle44"/>
          <w:sz w:val="24"/>
          <w:szCs w:val="24"/>
        </w:rPr>
        <w:t>нашей разговорной, литературной, официальной, канцелярской, жаргонной, диалектной, поэтической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какой угодно устной и письменной речи. Когда нужно, заглядываем в словари, уверенные, что уж там-то собраны все «слова», ведомые нам, а по большей части неведомые.</w:t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Так не одно ли из многих по счету исследований из области </w:t>
      </w:r>
      <w:r w:rsidRPr="00152EDC">
        <w:rPr>
          <w:rStyle w:val="FontStyle45"/>
          <w:sz w:val="24"/>
          <w:szCs w:val="24"/>
        </w:rPr>
        <w:t xml:space="preserve">истории русского языка или современной лексикологии </w:t>
      </w:r>
      <w:r w:rsidRPr="00152EDC">
        <w:rPr>
          <w:rStyle w:val="FontStyle44"/>
          <w:sz w:val="24"/>
          <w:szCs w:val="24"/>
        </w:rPr>
        <w:t>нам предлагается ныне? Хотя в монографии отчасти затронуты и эти аспекты, сразу скажу: нет и нет!</w:t>
      </w:r>
    </w:p>
    <w:p w:rsidR="00AD1A74" w:rsidRPr="00152EDC" w:rsidRDefault="00AD1A74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Тогда о каком </w:t>
      </w:r>
      <w:r w:rsidRPr="00152EDC">
        <w:rPr>
          <w:rStyle w:val="FontStyle45"/>
          <w:sz w:val="24"/>
          <w:szCs w:val="24"/>
        </w:rPr>
        <w:t xml:space="preserve">слове </w:t>
      </w:r>
      <w:r w:rsidRPr="00152EDC">
        <w:rPr>
          <w:rStyle w:val="FontStyle44"/>
          <w:sz w:val="24"/>
          <w:szCs w:val="24"/>
        </w:rPr>
        <w:t>идет речь в данной книге? Ответ, как увидит читатель, парадоксален. Совокупность тех слов, которые мы используем в речи, которыми мы выражаем наши мысли, чувства, желания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это всего лишь самый поздний срез родного языка, самый подвижный и самый неустойчивый его облик. А на деле язык необъятно велик, и носители его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это не только мы с вами, ныне живущие, но и все поколения живших до нас родителей, дедов и пращуров наших, а после нас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все поколения наших потомков. Носитель языка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это </w:t>
      </w:r>
      <w:r w:rsidRPr="00152EDC">
        <w:rPr>
          <w:rStyle w:val="FontStyle45"/>
          <w:sz w:val="24"/>
          <w:szCs w:val="24"/>
        </w:rPr>
        <w:t xml:space="preserve">народ </w:t>
      </w:r>
      <w:r w:rsidRPr="00152EDC">
        <w:rPr>
          <w:rStyle w:val="FontStyle44"/>
          <w:sz w:val="24"/>
          <w:szCs w:val="24"/>
        </w:rPr>
        <w:t>в целом, от малого, родничкового его начала в далях истории до будущих неведомых нам времен.</w:t>
      </w:r>
      <w:r w:rsidR="00D90BA1">
        <w:rPr>
          <w:rStyle w:val="FontStyle44"/>
          <w:sz w:val="24"/>
          <w:szCs w:val="24"/>
        </w:rPr>
        <w:t xml:space="preserve"> </w:t>
      </w:r>
      <w:r w:rsidR="00D90BA1" w:rsidRPr="00D90BA1">
        <w:rPr>
          <w:rStyle w:val="FontStyle44"/>
          <w:b/>
          <w:sz w:val="24"/>
          <w:szCs w:val="24"/>
        </w:rPr>
        <w:t>(С. 10)</w:t>
      </w:r>
    </w:p>
    <w:p w:rsidR="00AD1A74" w:rsidRPr="00152EDC" w:rsidRDefault="00AD1A74" w:rsidP="00872B0E">
      <w:pPr>
        <w:pStyle w:val="Style15"/>
        <w:widowControl/>
        <w:spacing w:before="48"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lastRenderedPageBreak/>
        <w:t xml:space="preserve">Говорят: народ жив до тех пор, пока в нем жива память о своей истории. Это верно. Но еще вернее будет сказать: народ жив до тех пор, пока его животворит </w:t>
      </w:r>
      <w:r w:rsidRPr="00152EDC">
        <w:rPr>
          <w:rStyle w:val="FontStyle45"/>
          <w:sz w:val="24"/>
          <w:szCs w:val="24"/>
        </w:rPr>
        <w:t xml:space="preserve">дух </w:t>
      </w:r>
      <w:r w:rsidRPr="00152EDC">
        <w:rPr>
          <w:rStyle w:val="FontStyle44"/>
          <w:sz w:val="24"/>
          <w:szCs w:val="24"/>
        </w:rPr>
        <w:t>его языка. Все народы самоценны, но главные различия между ними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не только и не столько в степени их исторически стадиальной развитости, не в их экономической или политической мощи самих по себе, а, самое главное, в их </w:t>
      </w:r>
      <w:r w:rsidRPr="00152EDC">
        <w:rPr>
          <w:rStyle w:val="FontStyle45"/>
          <w:sz w:val="24"/>
          <w:szCs w:val="24"/>
        </w:rPr>
        <w:t xml:space="preserve">духовной сущности. </w:t>
      </w:r>
      <w:r w:rsidRPr="00152EDC">
        <w:rPr>
          <w:rStyle w:val="FontStyle44"/>
          <w:sz w:val="24"/>
          <w:szCs w:val="24"/>
        </w:rPr>
        <w:t xml:space="preserve">Эта последняя у каждого народа своя, и местом ее обиталища является именно, и прежде всего, </w:t>
      </w:r>
      <w:r w:rsidRPr="00152EDC">
        <w:rPr>
          <w:rStyle w:val="FontStyle45"/>
          <w:sz w:val="24"/>
          <w:szCs w:val="24"/>
        </w:rPr>
        <w:t xml:space="preserve">язык </w:t>
      </w:r>
      <w:r w:rsidRPr="00152EDC">
        <w:rPr>
          <w:rStyle w:val="FontStyle44"/>
          <w:sz w:val="24"/>
          <w:szCs w:val="24"/>
        </w:rPr>
        <w:t xml:space="preserve">народа, а также созданная этим языком словесная культура, неразрывно связанная со спецификой того или иного исторического времени и решением вечных проблем. </w:t>
      </w:r>
      <w:r w:rsidRPr="00152EDC">
        <w:rPr>
          <w:rStyle w:val="FontStyle45"/>
          <w:sz w:val="24"/>
          <w:szCs w:val="24"/>
        </w:rPr>
        <w:t xml:space="preserve">Духовная </w:t>
      </w:r>
      <w:r w:rsidRPr="00152EDC">
        <w:rPr>
          <w:rStyle w:val="FontStyle44"/>
          <w:sz w:val="24"/>
          <w:szCs w:val="24"/>
        </w:rPr>
        <w:t>составляющая русского слова в его историко-художественном воплощении и является главным предметом исследования О. Б. Сокуровой.</w:t>
      </w:r>
    </w:p>
    <w:p w:rsidR="00AD1A74" w:rsidRDefault="00AD1A74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Вспоминается когда-то казавшееся загадочным, а теперь воспринимаемое</w:t>
      </w:r>
      <w:r w:rsidR="0095122C" w:rsidRPr="00152EDC">
        <w:rPr>
          <w:rStyle w:val="FontStyle44"/>
          <w:sz w:val="24"/>
          <w:szCs w:val="24"/>
        </w:rPr>
        <w:t xml:space="preserve"> как</w:t>
      </w:r>
      <w:r w:rsidRPr="00152EDC">
        <w:rPr>
          <w:rStyle w:val="FontStyle44"/>
          <w:sz w:val="24"/>
          <w:szCs w:val="24"/>
        </w:rPr>
        <w:t xml:space="preserve"> откровенно пророческ</w:t>
      </w:r>
      <w:r w:rsidR="0095122C" w:rsidRPr="00152EDC">
        <w:rPr>
          <w:rStyle w:val="FontStyle44"/>
          <w:sz w:val="24"/>
          <w:szCs w:val="24"/>
        </w:rPr>
        <w:t>ое</w:t>
      </w:r>
      <w:r w:rsidRPr="00152EDC">
        <w:rPr>
          <w:rStyle w:val="FontStyle44"/>
          <w:sz w:val="24"/>
          <w:szCs w:val="24"/>
        </w:rPr>
        <w:t xml:space="preserve"> стихотворение Юрия Живаго «Сказка»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из романа Бориса Пастернака «Доктор Живаго». Там конный герой-богатырь, «спеша на сечу», встречает «пленницу-красу» в смертельных объятьях лесного «чудища»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дракона:</w:t>
      </w:r>
    </w:p>
    <w:p w:rsidR="00D90BA1" w:rsidRPr="00152EDC" w:rsidRDefault="00D90BA1" w:rsidP="00872B0E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</w:p>
    <w:p w:rsidR="00FA7160" w:rsidRPr="00152EDC" w:rsidRDefault="00FA7160" w:rsidP="00D90BA1">
      <w:pPr>
        <w:pStyle w:val="Style21"/>
        <w:widowControl/>
        <w:spacing w:line="259" w:lineRule="exact"/>
        <w:ind w:left="1997" w:right="1728" w:firstLine="98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Пламенем из зева</w:t>
      </w:r>
    </w:p>
    <w:p w:rsidR="00FA7160" w:rsidRPr="00152EDC" w:rsidRDefault="0095122C" w:rsidP="00D90BA1">
      <w:pPr>
        <w:pStyle w:val="Style21"/>
        <w:widowControl/>
        <w:spacing w:line="259" w:lineRule="exact"/>
        <w:ind w:left="1997" w:right="1728" w:firstLine="98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Рассевал он свет,</w:t>
      </w:r>
    </w:p>
    <w:p w:rsidR="00FA7160" w:rsidRPr="00152EDC" w:rsidRDefault="0095122C" w:rsidP="00D90BA1">
      <w:pPr>
        <w:pStyle w:val="Style21"/>
        <w:widowControl/>
        <w:spacing w:line="259" w:lineRule="exact"/>
        <w:ind w:left="1997" w:right="1728" w:firstLine="98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В три кольца вкруг девы</w:t>
      </w:r>
    </w:p>
    <w:p w:rsidR="00AD1A74" w:rsidRPr="00152EDC" w:rsidRDefault="00AD1A74" w:rsidP="00D90BA1">
      <w:pPr>
        <w:pStyle w:val="Style21"/>
        <w:widowControl/>
        <w:spacing w:line="259" w:lineRule="exact"/>
        <w:ind w:left="1997" w:right="1728" w:firstLine="98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Обмотав хребет.</w:t>
      </w:r>
    </w:p>
    <w:p w:rsidR="00AD1A74" w:rsidRPr="00152EDC" w:rsidRDefault="00AD1A74" w:rsidP="00D90BA1">
      <w:pPr>
        <w:pStyle w:val="Style21"/>
        <w:widowControl/>
        <w:spacing w:line="240" w:lineRule="exact"/>
        <w:ind w:left="1997" w:right="2419" w:firstLine="980"/>
      </w:pPr>
    </w:p>
    <w:p w:rsidR="00FA7160" w:rsidRPr="00152EDC" w:rsidRDefault="0095122C" w:rsidP="00D90BA1">
      <w:pPr>
        <w:pStyle w:val="Style21"/>
        <w:widowControl/>
        <w:spacing w:line="259" w:lineRule="exact"/>
        <w:ind w:left="1997" w:right="2419" w:firstLine="98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Туловище змея,</w:t>
      </w:r>
    </w:p>
    <w:p w:rsidR="00FA7160" w:rsidRPr="00152EDC" w:rsidRDefault="0095122C" w:rsidP="00D90BA1">
      <w:pPr>
        <w:pStyle w:val="Style21"/>
        <w:widowControl/>
        <w:spacing w:line="259" w:lineRule="exact"/>
        <w:ind w:left="1997" w:right="2419" w:firstLine="98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Как концом бича,</w:t>
      </w:r>
    </w:p>
    <w:p w:rsidR="00FA7160" w:rsidRPr="00152EDC" w:rsidRDefault="00AD1A74" w:rsidP="00D90BA1">
      <w:pPr>
        <w:pStyle w:val="Style21"/>
        <w:widowControl/>
        <w:spacing w:line="259" w:lineRule="exact"/>
        <w:ind w:left="1996" w:right="2421" w:firstLine="981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По</w:t>
      </w:r>
      <w:r w:rsidR="0095122C" w:rsidRPr="00152EDC">
        <w:rPr>
          <w:rStyle w:val="FontStyle39"/>
          <w:sz w:val="24"/>
          <w:szCs w:val="24"/>
        </w:rPr>
        <w:t>водило шеей</w:t>
      </w:r>
    </w:p>
    <w:p w:rsidR="00AD1A74" w:rsidRPr="00152EDC" w:rsidRDefault="00AD1A74" w:rsidP="00D90BA1">
      <w:pPr>
        <w:pStyle w:val="Style21"/>
        <w:widowControl/>
        <w:spacing w:line="259" w:lineRule="exact"/>
        <w:ind w:left="1997" w:right="2419" w:firstLine="98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У ее плеча.</w:t>
      </w:r>
    </w:p>
    <w:p w:rsidR="00AD1A74" w:rsidRPr="00152EDC" w:rsidRDefault="00AD1A74" w:rsidP="00D90BA1">
      <w:pPr>
        <w:pStyle w:val="Style21"/>
        <w:widowControl/>
        <w:spacing w:line="240" w:lineRule="exact"/>
        <w:ind w:left="1997" w:right="2074" w:firstLine="980"/>
      </w:pPr>
    </w:p>
    <w:p w:rsidR="00FA7160" w:rsidRPr="00152EDC" w:rsidRDefault="0095122C" w:rsidP="00D90BA1">
      <w:pPr>
        <w:pStyle w:val="Style21"/>
        <w:widowControl/>
        <w:spacing w:line="259" w:lineRule="exact"/>
        <w:ind w:left="1996" w:right="2075" w:firstLine="981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Змей обвил ей руку</w:t>
      </w:r>
    </w:p>
    <w:p w:rsidR="00FA7160" w:rsidRPr="00152EDC" w:rsidRDefault="0095122C" w:rsidP="00D90BA1">
      <w:pPr>
        <w:pStyle w:val="Style21"/>
        <w:widowControl/>
        <w:spacing w:line="259" w:lineRule="exact"/>
        <w:ind w:left="1996" w:right="2075" w:firstLine="981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И оплел гортань,</w:t>
      </w:r>
    </w:p>
    <w:p w:rsidR="00FA7160" w:rsidRPr="00152EDC" w:rsidRDefault="0095122C" w:rsidP="00D90BA1">
      <w:pPr>
        <w:pStyle w:val="Style21"/>
        <w:widowControl/>
        <w:spacing w:line="259" w:lineRule="exact"/>
        <w:ind w:left="1996" w:right="2075" w:firstLine="981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Получив на муку</w:t>
      </w:r>
    </w:p>
    <w:p w:rsidR="00AD1A74" w:rsidRPr="00152EDC" w:rsidRDefault="00AD1A74" w:rsidP="00D90BA1">
      <w:pPr>
        <w:pStyle w:val="Style21"/>
        <w:widowControl/>
        <w:spacing w:line="259" w:lineRule="exact"/>
        <w:ind w:left="1997" w:right="2074" w:firstLine="98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В жертву эту дань.</w:t>
      </w:r>
      <w:r w:rsidR="00D90BA1">
        <w:rPr>
          <w:rStyle w:val="FontStyle39"/>
          <w:sz w:val="24"/>
          <w:szCs w:val="24"/>
        </w:rPr>
        <w:t xml:space="preserve"> </w:t>
      </w:r>
      <w:r w:rsidR="00D90BA1" w:rsidRPr="00D90BA1">
        <w:rPr>
          <w:rStyle w:val="FontStyle39"/>
          <w:b/>
          <w:sz w:val="24"/>
          <w:szCs w:val="24"/>
        </w:rPr>
        <w:t>(С. 11)</w:t>
      </w:r>
    </w:p>
    <w:p w:rsidR="00AD1A74" w:rsidRPr="00152EDC" w:rsidRDefault="00AD1A74" w:rsidP="00FA7160">
      <w:pPr>
        <w:pStyle w:val="Style15"/>
        <w:widowControl/>
        <w:spacing w:before="240" w:line="240" w:lineRule="auto"/>
        <w:ind w:firstLine="709"/>
        <w:jc w:val="left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И что же </w:t>
      </w:r>
      <w:r w:rsidRPr="00152EDC">
        <w:rPr>
          <w:rStyle w:val="FontStyle45"/>
          <w:sz w:val="24"/>
          <w:szCs w:val="24"/>
        </w:rPr>
        <w:t xml:space="preserve">русский </w:t>
      </w:r>
      <w:r w:rsidRPr="00152EDC">
        <w:rPr>
          <w:rStyle w:val="FontStyle44"/>
          <w:sz w:val="24"/>
          <w:szCs w:val="24"/>
        </w:rPr>
        <w:t>богатырь?</w:t>
      </w:r>
    </w:p>
    <w:p w:rsidR="00FA7160" w:rsidRPr="00152EDC" w:rsidRDefault="00AD1A74" w:rsidP="00FA7160">
      <w:pPr>
        <w:pStyle w:val="Style21"/>
        <w:widowControl/>
        <w:spacing w:before="240" w:line="274" w:lineRule="exact"/>
        <w:ind w:left="1987" w:right="1728" w:firstLine="990"/>
        <w:rPr>
          <w:rStyle w:val="FontStyle38"/>
          <w:sz w:val="24"/>
          <w:szCs w:val="24"/>
        </w:rPr>
      </w:pPr>
      <w:r w:rsidRPr="00152EDC">
        <w:rPr>
          <w:rStyle w:val="FontStyle39"/>
          <w:sz w:val="24"/>
          <w:szCs w:val="24"/>
        </w:rPr>
        <w:t xml:space="preserve">Посмотрел с </w:t>
      </w:r>
      <w:r w:rsidR="0095122C" w:rsidRPr="00152EDC">
        <w:rPr>
          <w:rStyle w:val="FontStyle38"/>
          <w:sz w:val="24"/>
          <w:szCs w:val="24"/>
        </w:rPr>
        <w:t>мольбою</w:t>
      </w:r>
    </w:p>
    <w:p w:rsidR="00FA7160" w:rsidRPr="00152EDC" w:rsidRDefault="00AD1A74" w:rsidP="00FA7160">
      <w:pPr>
        <w:pStyle w:val="Style21"/>
        <w:widowControl/>
        <w:spacing w:line="274" w:lineRule="exact"/>
        <w:ind w:left="1987" w:right="1728" w:firstLine="990"/>
        <w:rPr>
          <w:rStyle w:val="FontStyle38"/>
          <w:sz w:val="24"/>
          <w:szCs w:val="24"/>
        </w:rPr>
      </w:pPr>
      <w:r w:rsidRPr="00152EDC">
        <w:rPr>
          <w:rStyle w:val="FontStyle39"/>
          <w:sz w:val="24"/>
          <w:szCs w:val="24"/>
        </w:rPr>
        <w:t xml:space="preserve">Всадник в </w:t>
      </w:r>
      <w:r w:rsidR="0095122C" w:rsidRPr="00152EDC">
        <w:rPr>
          <w:rStyle w:val="FontStyle38"/>
          <w:sz w:val="24"/>
          <w:szCs w:val="24"/>
        </w:rPr>
        <w:t>высь небес</w:t>
      </w:r>
    </w:p>
    <w:p w:rsidR="00FA7160" w:rsidRPr="00152EDC" w:rsidRDefault="0095122C" w:rsidP="00FA7160">
      <w:pPr>
        <w:pStyle w:val="Style21"/>
        <w:widowControl/>
        <w:spacing w:line="274" w:lineRule="exact"/>
        <w:ind w:left="1987" w:right="1728" w:firstLine="99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И копье для боя</w:t>
      </w:r>
    </w:p>
    <w:p w:rsidR="00AD1A74" w:rsidRPr="00152EDC" w:rsidRDefault="00AD1A74" w:rsidP="00FA7160">
      <w:pPr>
        <w:pStyle w:val="Style21"/>
        <w:widowControl/>
        <w:spacing w:line="274" w:lineRule="exact"/>
        <w:ind w:left="1987" w:right="1728" w:firstLine="99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Взял наперевес.</w:t>
      </w:r>
    </w:p>
    <w:p w:rsidR="00AD1A74" w:rsidRPr="00152EDC" w:rsidRDefault="00AD1A74" w:rsidP="00FA7160">
      <w:pPr>
        <w:pStyle w:val="Style15"/>
        <w:widowControl/>
        <w:spacing w:before="240"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Как видим, сказочные символы </w:t>
      </w:r>
      <w:r w:rsidRPr="00152EDC">
        <w:rPr>
          <w:rStyle w:val="FontStyle45"/>
          <w:sz w:val="24"/>
          <w:szCs w:val="24"/>
        </w:rPr>
        <w:t xml:space="preserve">Божьей правды </w:t>
      </w:r>
      <w:r w:rsidRPr="00152EDC">
        <w:rPr>
          <w:rStyle w:val="FontStyle44"/>
          <w:sz w:val="24"/>
          <w:szCs w:val="24"/>
        </w:rPr>
        <w:t xml:space="preserve">и </w:t>
      </w:r>
      <w:r w:rsidRPr="00152EDC">
        <w:rPr>
          <w:rStyle w:val="FontStyle45"/>
          <w:sz w:val="24"/>
          <w:szCs w:val="24"/>
        </w:rPr>
        <w:t xml:space="preserve">вражьей нечисти </w:t>
      </w:r>
      <w:r w:rsidRPr="00152EDC">
        <w:rPr>
          <w:rStyle w:val="FontStyle44"/>
          <w:sz w:val="24"/>
          <w:szCs w:val="24"/>
        </w:rPr>
        <w:t xml:space="preserve">поэт не только показал в традиционных образах Богатыря и Змея, но и прямо назвал словами. </w:t>
      </w:r>
      <w:r w:rsidRPr="00152EDC">
        <w:rPr>
          <w:rStyle w:val="FontStyle45"/>
          <w:sz w:val="24"/>
          <w:szCs w:val="24"/>
        </w:rPr>
        <w:t>«Посмотреть с мольбою... в высь небес»</w:t>
      </w:r>
      <w:r w:rsidR="00872B0E" w:rsidRPr="00152EDC">
        <w:rPr>
          <w:rStyle w:val="FontStyle45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это и значит заручиться </w:t>
      </w:r>
      <w:r w:rsidRPr="00152EDC">
        <w:rPr>
          <w:rStyle w:val="FontStyle45"/>
          <w:sz w:val="24"/>
          <w:szCs w:val="24"/>
        </w:rPr>
        <w:t xml:space="preserve">Божьей правдой. </w:t>
      </w:r>
      <w:r w:rsidRPr="00152EDC">
        <w:rPr>
          <w:rStyle w:val="FontStyle44"/>
          <w:sz w:val="24"/>
          <w:szCs w:val="24"/>
        </w:rPr>
        <w:t>А до того Богатырь увидел обиталище Змея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пещеру, вход которой озаряло </w:t>
      </w:r>
      <w:r w:rsidRPr="00152EDC">
        <w:rPr>
          <w:rStyle w:val="FontStyle45"/>
          <w:sz w:val="24"/>
          <w:szCs w:val="24"/>
        </w:rPr>
        <w:t xml:space="preserve">«как бы пламя серы» </w:t>
      </w:r>
      <w:r w:rsidRPr="00152EDC">
        <w:rPr>
          <w:rStyle w:val="FontStyle44"/>
          <w:sz w:val="24"/>
          <w:szCs w:val="24"/>
        </w:rPr>
        <w:t xml:space="preserve">и откуда валил </w:t>
      </w:r>
      <w:r w:rsidRPr="00152EDC">
        <w:rPr>
          <w:rStyle w:val="FontStyle45"/>
          <w:sz w:val="24"/>
          <w:szCs w:val="24"/>
        </w:rPr>
        <w:t xml:space="preserve">«дым багровый, </w:t>
      </w:r>
      <w:r w:rsidRPr="00152EDC">
        <w:rPr>
          <w:rStyle w:val="FontStyle44"/>
          <w:sz w:val="24"/>
          <w:szCs w:val="24"/>
        </w:rPr>
        <w:t>/ Застилавший взор».</w:t>
      </w:r>
    </w:p>
    <w:p w:rsidR="00AD1A74" w:rsidRPr="00152EDC" w:rsidRDefault="00AD1A74" w:rsidP="00FA7160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Известен сказочный исход боя: Богатырь побеждает, Дева-заложница спасена. У Пастернака исход боя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тот же, да не тот, уж больно тревожно загадочны его последствия:</w:t>
      </w:r>
    </w:p>
    <w:p w:rsidR="00FA7160" w:rsidRPr="00152EDC" w:rsidRDefault="0095122C" w:rsidP="00FA7160">
      <w:pPr>
        <w:pStyle w:val="Style21"/>
        <w:widowControl/>
        <w:spacing w:before="240" w:line="274" w:lineRule="exact"/>
        <w:ind w:left="1987" w:right="1728" w:firstLine="99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Конный в шлеме сбитом,</w:t>
      </w:r>
    </w:p>
    <w:p w:rsidR="00FA7160" w:rsidRPr="00152EDC" w:rsidRDefault="00AD1A74" w:rsidP="00FA7160">
      <w:pPr>
        <w:pStyle w:val="Style21"/>
        <w:widowControl/>
        <w:spacing w:before="34" w:line="274" w:lineRule="exact"/>
        <w:ind w:left="1987" w:right="1728" w:firstLine="99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Сшибле</w:t>
      </w:r>
      <w:r w:rsidR="0095122C" w:rsidRPr="00152EDC">
        <w:rPr>
          <w:rStyle w:val="FontStyle39"/>
          <w:sz w:val="24"/>
          <w:szCs w:val="24"/>
        </w:rPr>
        <w:t>нный в бою.</w:t>
      </w:r>
    </w:p>
    <w:p w:rsidR="00FA7160" w:rsidRPr="00152EDC" w:rsidRDefault="00AD1A74" w:rsidP="00FA7160">
      <w:pPr>
        <w:pStyle w:val="Style21"/>
        <w:widowControl/>
        <w:spacing w:before="34" w:line="274" w:lineRule="exact"/>
        <w:ind w:left="1987" w:right="1728" w:firstLine="99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Верный конь, копы</w:t>
      </w:r>
      <w:r w:rsidR="0095122C" w:rsidRPr="00152EDC">
        <w:rPr>
          <w:rStyle w:val="FontStyle39"/>
          <w:sz w:val="24"/>
          <w:szCs w:val="24"/>
        </w:rPr>
        <w:t>том</w:t>
      </w:r>
    </w:p>
    <w:p w:rsidR="00AD1A74" w:rsidRPr="00152EDC" w:rsidRDefault="00AD1A74" w:rsidP="00FA7160">
      <w:pPr>
        <w:pStyle w:val="Style21"/>
        <w:widowControl/>
        <w:spacing w:before="34" w:line="274" w:lineRule="exact"/>
        <w:ind w:left="1987" w:right="1728" w:firstLine="99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lastRenderedPageBreak/>
        <w:t>Топчущий змею.</w:t>
      </w:r>
    </w:p>
    <w:p w:rsidR="00AD1A74" w:rsidRPr="00152EDC" w:rsidRDefault="00AD1A74" w:rsidP="00FA7160">
      <w:pPr>
        <w:pStyle w:val="Style19"/>
        <w:widowControl/>
        <w:spacing w:line="240" w:lineRule="exact"/>
        <w:ind w:left="1963" w:right="1728" w:firstLine="990"/>
      </w:pPr>
    </w:p>
    <w:p w:rsidR="00FA7160" w:rsidRPr="00152EDC" w:rsidRDefault="00AD1A74" w:rsidP="00FA7160">
      <w:pPr>
        <w:pStyle w:val="Style19"/>
        <w:widowControl/>
        <w:spacing w:before="34" w:line="274" w:lineRule="exact"/>
        <w:ind w:left="1963" w:right="1728" w:firstLine="99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Конь и труп дракона</w:t>
      </w:r>
      <w:r w:rsidR="0095122C" w:rsidRPr="00152EDC">
        <w:rPr>
          <w:rStyle w:val="FontStyle39"/>
          <w:sz w:val="24"/>
          <w:szCs w:val="24"/>
        </w:rPr>
        <w:t> —</w:t>
      </w:r>
    </w:p>
    <w:p w:rsidR="00FA7160" w:rsidRPr="00152EDC" w:rsidRDefault="0095122C" w:rsidP="00FA7160">
      <w:pPr>
        <w:pStyle w:val="Style19"/>
        <w:widowControl/>
        <w:spacing w:before="34" w:line="274" w:lineRule="exact"/>
        <w:ind w:left="1963" w:right="1728" w:firstLine="99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Рядом на песке.</w:t>
      </w:r>
    </w:p>
    <w:p w:rsidR="00FA7160" w:rsidRPr="00152EDC" w:rsidRDefault="0095122C" w:rsidP="00FA7160">
      <w:pPr>
        <w:pStyle w:val="Style19"/>
        <w:widowControl/>
        <w:spacing w:before="34" w:line="274" w:lineRule="exact"/>
        <w:ind w:left="1963" w:right="1728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В обмороке конный,</w:t>
      </w:r>
    </w:p>
    <w:p w:rsidR="00AD1A74" w:rsidRPr="00152EDC" w:rsidRDefault="00AD1A74" w:rsidP="00FA7160">
      <w:pPr>
        <w:pStyle w:val="Style19"/>
        <w:widowControl/>
        <w:spacing w:before="34" w:line="274" w:lineRule="exact"/>
        <w:ind w:left="1963" w:right="1728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Дева в столбняке.</w:t>
      </w:r>
    </w:p>
    <w:p w:rsidR="00AD1A74" w:rsidRPr="00152EDC" w:rsidRDefault="00AD1A74" w:rsidP="00FA7160">
      <w:pPr>
        <w:pStyle w:val="Style19"/>
        <w:widowControl/>
        <w:spacing w:line="240" w:lineRule="exact"/>
        <w:ind w:left="1963" w:right="1728" w:firstLine="990"/>
      </w:pPr>
    </w:p>
    <w:p w:rsidR="00FA7160" w:rsidRPr="00152EDC" w:rsidRDefault="0095122C" w:rsidP="00FA7160">
      <w:pPr>
        <w:pStyle w:val="Style19"/>
        <w:widowControl/>
        <w:spacing w:before="34" w:line="274" w:lineRule="exact"/>
        <w:ind w:left="1963" w:right="1728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Светел свод полдневный,</w:t>
      </w:r>
    </w:p>
    <w:p w:rsidR="00FA7160" w:rsidRPr="00152EDC" w:rsidRDefault="0095122C" w:rsidP="00FA7160">
      <w:pPr>
        <w:pStyle w:val="Style19"/>
        <w:widowControl/>
        <w:spacing w:before="34" w:line="274" w:lineRule="exact"/>
        <w:ind w:left="1963" w:right="1728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Синева нежна.</w:t>
      </w:r>
    </w:p>
    <w:p w:rsidR="00FA7160" w:rsidRPr="00152EDC" w:rsidRDefault="00AD1A74" w:rsidP="00FA7160">
      <w:pPr>
        <w:pStyle w:val="Style19"/>
        <w:widowControl/>
        <w:spacing w:before="34" w:line="274" w:lineRule="exact"/>
        <w:ind w:left="1963" w:right="1728" w:firstLine="990"/>
        <w:rPr>
          <w:rStyle w:val="FontStyle37"/>
          <w:sz w:val="24"/>
          <w:szCs w:val="24"/>
        </w:rPr>
      </w:pPr>
      <w:r w:rsidRPr="00152EDC">
        <w:rPr>
          <w:rStyle w:val="FontStyle39"/>
          <w:sz w:val="24"/>
          <w:szCs w:val="24"/>
        </w:rPr>
        <w:t xml:space="preserve">Кто она? </w:t>
      </w:r>
      <w:r w:rsidRPr="00152EDC">
        <w:rPr>
          <w:rStyle w:val="FontStyle37"/>
          <w:sz w:val="24"/>
          <w:szCs w:val="24"/>
        </w:rPr>
        <w:t xml:space="preserve">Царевна? </w:t>
      </w:r>
    </w:p>
    <w:p w:rsidR="00AD1A74" w:rsidRPr="00152EDC" w:rsidRDefault="00AD1A74" w:rsidP="00FA7160">
      <w:pPr>
        <w:pStyle w:val="Style19"/>
        <w:widowControl/>
        <w:spacing w:before="34" w:line="274" w:lineRule="exact"/>
        <w:ind w:left="1963" w:right="1728" w:firstLine="990"/>
        <w:rPr>
          <w:rStyle w:val="FontStyle37"/>
          <w:sz w:val="24"/>
          <w:szCs w:val="24"/>
        </w:rPr>
      </w:pPr>
      <w:r w:rsidRPr="00152EDC">
        <w:rPr>
          <w:rStyle w:val="FontStyle37"/>
          <w:sz w:val="24"/>
          <w:szCs w:val="24"/>
        </w:rPr>
        <w:t>Дочь земли? Княжна?</w:t>
      </w:r>
      <w:r w:rsidR="00D90BA1">
        <w:rPr>
          <w:rStyle w:val="FontStyle37"/>
          <w:sz w:val="24"/>
          <w:szCs w:val="24"/>
        </w:rPr>
        <w:t xml:space="preserve"> </w:t>
      </w:r>
      <w:r w:rsidR="00D90BA1" w:rsidRPr="00D90BA1">
        <w:rPr>
          <w:rStyle w:val="FontStyle37"/>
          <w:i w:val="0"/>
          <w:sz w:val="24"/>
          <w:szCs w:val="24"/>
        </w:rPr>
        <w:t>(С. 12)</w:t>
      </w:r>
    </w:p>
    <w:p w:rsidR="00FA7160" w:rsidRPr="00152EDC" w:rsidRDefault="00FA7160" w:rsidP="00FA7160">
      <w:pPr>
        <w:pStyle w:val="Style19"/>
        <w:widowControl/>
        <w:spacing w:before="43" w:line="259" w:lineRule="exact"/>
        <w:ind w:left="2002" w:right="2074" w:firstLine="990"/>
        <w:rPr>
          <w:rStyle w:val="FontStyle38"/>
          <w:sz w:val="24"/>
          <w:szCs w:val="24"/>
        </w:rPr>
      </w:pPr>
    </w:p>
    <w:p w:rsidR="00FA7160" w:rsidRPr="00152EDC" w:rsidRDefault="0095122C" w:rsidP="00FA7160">
      <w:pPr>
        <w:pStyle w:val="Style19"/>
        <w:widowControl/>
        <w:spacing w:before="43" w:line="259" w:lineRule="exact"/>
        <w:ind w:left="2002" w:right="2074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То, в избытке счастья,</w:t>
      </w:r>
    </w:p>
    <w:p w:rsidR="00FA7160" w:rsidRPr="00152EDC" w:rsidRDefault="0095122C" w:rsidP="00FA7160">
      <w:pPr>
        <w:pStyle w:val="Style19"/>
        <w:widowControl/>
        <w:spacing w:before="43" w:line="259" w:lineRule="exact"/>
        <w:ind w:left="2002" w:right="2074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Слезы в три ручья,</w:t>
      </w:r>
    </w:p>
    <w:p w:rsidR="00FA7160" w:rsidRPr="00152EDC" w:rsidRDefault="00AD1A74" w:rsidP="00FA7160">
      <w:pPr>
        <w:pStyle w:val="Style19"/>
        <w:widowControl/>
        <w:spacing w:before="43" w:line="259" w:lineRule="exact"/>
        <w:ind w:left="2002" w:right="2074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То душа во вл</w:t>
      </w:r>
      <w:r w:rsidR="0095122C" w:rsidRPr="00152EDC">
        <w:rPr>
          <w:rStyle w:val="FontStyle38"/>
          <w:sz w:val="24"/>
          <w:szCs w:val="24"/>
        </w:rPr>
        <w:t>асти</w:t>
      </w:r>
    </w:p>
    <w:p w:rsidR="00AD1A74" w:rsidRPr="00152EDC" w:rsidRDefault="00AD1A74" w:rsidP="00FA7160">
      <w:pPr>
        <w:pStyle w:val="Style19"/>
        <w:widowControl/>
        <w:spacing w:before="43" w:line="259" w:lineRule="exact"/>
        <w:ind w:left="2002" w:right="2074" w:firstLine="990"/>
        <w:rPr>
          <w:rStyle w:val="FontStyle37"/>
          <w:sz w:val="24"/>
          <w:szCs w:val="24"/>
        </w:rPr>
      </w:pPr>
      <w:r w:rsidRPr="00152EDC">
        <w:rPr>
          <w:rStyle w:val="FontStyle37"/>
          <w:sz w:val="24"/>
          <w:szCs w:val="24"/>
        </w:rPr>
        <w:t xml:space="preserve">Сна </w:t>
      </w:r>
      <w:r w:rsidRPr="00152EDC">
        <w:rPr>
          <w:rStyle w:val="FontStyle38"/>
          <w:sz w:val="24"/>
          <w:szCs w:val="24"/>
        </w:rPr>
        <w:t xml:space="preserve">и </w:t>
      </w:r>
      <w:r w:rsidRPr="00152EDC">
        <w:rPr>
          <w:rStyle w:val="FontStyle37"/>
          <w:sz w:val="24"/>
          <w:szCs w:val="24"/>
        </w:rPr>
        <w:t>забытья.</w:t>
      </w:r>
    </w:p>
    <w:p w:rsidR="00AD1A74" w:rsidRPr="00152EDC" w:rsidRDefault="00AD1A74" w:rsidP="00FA7160">
      <w:pPr>
        <w:pStyle w:val="Style19"/>
        <w:widowControl/>
        <w:spacing w:line="240" w:lineRule="exact"/>
        <w:ind w:left="1992" w:right="2074" w:firstLine="990"/>
      </w:pPr>
    </w:p>
    <w:p w:rsidR="00FA7160" w:rsidRPr="00152EDC" w:rsidRDefault="0095122C" w:rsidP="00FA7160">
      <w:pPr>
        <w:pStyle w:val="Style19"/>
        <w:widowControl/>
        <w:spacing w:before="14" w:line="259" w:lineRule="exact"/>
        <w:ind w:left="1992" w:right="2074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То возврат здоровья,</w:t>
      </w:r>
    </w:p>
    <w:p w:rsidR="00FA7160" w:rsidRPr="00152EDC" w:rsidRDefault="0095122C" w:rsidP="00FA7160">
      <w:pPr>
        <w:pStyle w:val="Style19"/>
        <w:widowControl/>
        <w:spacing w:before="14" w:line="259" w:lineRule="exact"/>
        <w:ind w:left="1992" w:right="2074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То недвижность жил</w:t>
      </w:r>
    </w:p>
    <w:p w:rsidR="00FA7160" w:rsidRPr="00152EDC" w:rsidRDefault="003A2D1B" w:rsidP="00FA7160">
      <w:pPr>
        <w:pStyle w:val="Style19"/>
        <w:widowControl/>
        <w:spacing w:before="14" w:line="259" w:lineRule="exact"/>
        <w:ind w:left="1992" w:right="2074" w:firstLine="990"/>
        <w:rPr>
          <w:rStyle w:val="FontStyle37"/>
          <w:sz w:val="24"/>
          <w:szCs w:val="24"/>
        </w:rPr>
      </w:pPr>
      <w:r w:rsidRPr="00152EDC">
        <w:rPr>
          <w:rStyle w:val="FontStyle37"/>
          <w:sz w:val="24"/>
          <w:szCs w:val="24"/>
        </w:rPr>
        <w:t>От потери крови</w:t>
      </w:r>
    </w:p>
    <w:p w:rsidR="00AD1A74" w:rsidRPr="00152EDC" w:rsidRDefault="00AD1A74" w:rsidP="00FA7160">
      <w:pPr>
        <w:pStyle w:val="Style19"/>
        <w:widowControl/>
        <w:spacing w:before="14" w:line="259" w:lineRule="exact"/>
        <w:ind w:left="1992" w:right="2074" w:firstLine="990"/>
        <w:rPr>
          <w:rStyle w:val="FontStyle37"/>
          <w:sz w:val="24"/>
          <w:szCs w:val="24"/>
        </w:rPr>
      </w:pPr>
      <w:r w:rsidRPr="00152EDC">
        <w:rPr>
          <w:rStyle w:val="FontStyle37"/>
          <w:sz w:val="24"/>
          <w:szCs w:val="24"/>
        </w:rPr>
        <w:t>И упадка сил.</w:t>
      </w:r>
    </w:p>
    <w:p w:rsidR="00AD1A74" w:rsidRPr="00152EDC" w:rsidRDefault="00AD1A74" w:rsidP="00FA7160">
      <w:pPr>
        <w:pStyle w:val="Style25"/>
        <w:widowControl/>
        <w:spacing w:line="240" w:lineRule="exact"/>
        <w:ind w:firstLine="990"/>
        <w:jc w:val="center"/>
      </w:pPr>
    </w:p>
    <w:p w:rsidR="00AD1A74" w:rsidRPr="00152EDC" w:rsidRDefault="00AD1A74" w:rsidP="00FA7160">
      <w:pPr>
        <w:pStyle w:val="Style25"/>
        <w:widowControl/>
        <w:spacing w:before="19" w:line="259" w:lineRule="exact"/>
        <w:ind w:left="1985" w:firstLine="990"/>
        <w:rPr>
          <w:rStyle w:val="FontStyle37"/>
          <w:sz w:val="24"/>
          <w:szCs w:val="24"/>
        </w:rPr>
      </w:pPr>
      <w:r w:rsidRPr="00152EDC">
        <w:rPr>
          <w:rStyle w:val="FontStyle37"/>
          <w:sz w:val="24"/>
          <w:szCs w:val="24"/>
        </w:rPr>
        <w:t>Но сердца их бьются.</w:t>
      </w:r>
    </w:p>
    <w:p w:rsidR="00AD1A74" w:rsidRPr="00152EDC" w:rsidRDefault="00AD1A74" w:rsidP="00FA7160">
      <w:pPr>
        <w:pStyle w:val="Style20"/>
        <w:widowControl/>
        <w:spacing w:line="259" w:lineRule="exact"/>
        <w:ind w:left="2002" w:firstLine="990"/>
        <w:jc w:val="left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То она, то он</w:t>
      </w:r>
    </w:p>
    <w:p w:rsidR="00AD1A74" w:rsidRPr="00152EDC" w:rsidRDefault="00AD1A74" w:rsidP="00FA7160">
      <w:pPr>
        <w:pStyle w:val="Style25"/>
        <w:widowControl/>
        <w:spacing w:line="259" w:lineRule="exact"/>
        <w:ind w:left="2006" w:firstLine="990"/>
        <w:rPr>
          <w:rStyle w:val="FontStyle37"/>
          <w:sz w:val="24"/>
          <w:szCs w:val="24"/>
        </w:rPr>
      </w:pPr>
      <w:r w:rsidRPr="00152EDC">
        <w:rPr>
          <w:rStyle w:val="FontStyle37"/>
          <w:sz w:val="24"/>
          <w:szCs w:val="24"/>
        </w:rPr>
        <w:t>Силятся очнуться</w:t>
      </w:r>
    </w:p>
    <w:p w:rsidR="00AD1A74" w:rsidRPr="00152EDC" w:rsidRDefault="00AD1A74" w:rsidP="00FA7160">
      <w:pPr>
        <w:pStyle w:val="Style19"/>
        <w:widowControl/>
        <w:spacing w:line="259" w:lineRule="exact"/>
        <w:ind w:left="1987" w:firstLine="990"/>
        <w:rPr>
          <w:rStyle w:val="FontStyle38"/>
          <w:sz w:val="24"/>
          <w:szCs w:val="24"/>
        </w:rPr>
      </w:pPr>
      <w:r w:rsidRPr="00152EDC">
        <w:rPr>
          <w:rStyle w:val="FontStyle38"/>
          <w:sz w:val="24"/>
          <w:szCs w:val="24"/>
        </w:rPr>
        <w:t>И впадают в сон.</w:t>
      </w:r>
    </w:p>
    <w:p w:rsidR="00AD1A74" w:rsidRPr="00152EDC" w:rsidRDefault="00AD1A74" w:rsidP="00F13BF9">
      <w:pPr>
        <w:pStyle w:val="Style15"/>
        <w:widowControl/>
        <w:spacing w:before="240" w:line="276" w:lineRule="auto"/>
        <w:rPr>
          <w:rStyle w:val="FontStyle45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Контекст романа подсказывает однозначно: </w:t>
      </w:r>
      <w:r w:rsidRPr="00152EDC">
        <w:rPr>
          <w:rStyle w:val="FontStyle45"/>
          <w:sz w:val="24"/>
          <w:szCs w:val="24"/>
        </w:rPr>
        <w:t xml:space="preserve">эта </w:t>
      </w:r>
      <w:r w:rsidRPr="00152EDC">
        <w:rPr>
          <w:rStyle w:val="FontStyle44"/>
          <w:sz w:val="24"/>
          <w:szCs w:val="24"/>
        </w:rPr>
        <w:t>«Сказка», связанная с коренными архетипами русской культуры,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не из стародавних времен, она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о нас сегодняшних, о России, пережившей все смуты ХХ в</w:t>
      </w:r>
      <w:r w:rsidR="003A2D1B" w:rsidRPr="00152EDC">
        <w:rPr>
          <w:rStyle w:val="FontStyle44"/>
          <w:sz w:val="24"/>
          <w:szCs w:val="24"/>
        </w:rPr>
        <w:t>ека</w:t>
      </w:r>
      <w:r w:rsidRPr="00152EDC">
        <w:rPr>
          <w:rStyle w:val="FontStyle44"/>
          <w:sz w:val="24"/>
          <w:szCs w:val="24"/>
        </w:rPr>
        <w:t>. Она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5"/>
          <w:sz w:val="24"/>
          <w:szCs w:val="24"/>
        </w:rPr>
        <w:t>о нынешнем состоянии нашего национального самосознания и менталитета.</w:t>
      </w:r>
    </w:p>
    <w:p w:rsidR="00AD1A74" w:rsidRPr="00152EDC" w:rsidRDefault="00AD1A74" w:rsidP="00F13BF9">
      <w:pPr>
        <w:pStyle w:val="Style15"/>
        <w:widowControl/>
        <w:spacing w:line="276" w:lineRule="auto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Глубоко символична строфа, окольцовывающая заключительную, третью часть стихотворения и одновременно завершающая произведение в целом:</w:t>
      </w:r>
    </w:p>
    <w:p w:rsidR="00F13BF9" w:rsidRPr="00152EDC" w:rsidRDefault="003A2D1B" w:rsidP="00F13BF9">
      <w:pPr>
        <w:pStyle w:val="Style24"/>
        <w:widowControl/>
        <w:spacing w:before="240" w:line="259" w:lineRule="exact"/>
        <w:ind w:left="1997" w:right="2074" w:firstLine="980"/>
        <w:rPr>
          <w:rStyle w:val="FontStyle39"/>
          <w:sz w:val="24"/>
          <w:szCs w:val="24"/>
        </w:rPr>
      </w:pPr>
      <w:r w:rsidRPr="00152EDC">
        <w:rPr>
          <w:rStyle w:val="FontStyle39"/>
          <w:sz w:val="24"/>
          <w:szCs w:val="24"/>
        </w:rPr>
        <w:t>Сомкнутые веки.</w:t>
      </w:r>
    </w:p>
    <w:p w:rsidR="00F13BF9" w:rsidRPr="00152EDC" w:rsidRDefault="00AD1A74" w:rsidP="00F13BF9">
      <w:pPr>
        <w:pStyle w:val="Style24"/>
        <w:widowControl/>
        <w:spacing w:before="10" w:line="259" w:lineRule="exact"/>
        <w:ind w:left="1997" w:right="2074" w:firstLine="980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Выси. </w:t>
      </w:r>
      <w:r w:rsidR="00F13BF9" w:rsidRPr="00152EDC">
        <w:rPr>
          <w:rStyle w:val="FontStyle44"/>
          <w:sz w:val="24"/>
          <w:szCs w:val="24"/>
        </w:rPr>
        <w:t>Облака.</w:t>
      </w:r>
    </w:p>
    <w:p w:rsidR="00F13BF9" w:rsidRPr="00152EDC" w:rsidRDefault="00F13BF9" w:rsidP="00F13BF9">
      <w:pPr>
        <w:pStyle w:val="Style24"/>
        <w:widowControl/>
        <w:spacing w:before="10" w:line="259" w:lineRule="exact"/>
        <w:ind w:left="1997" w:right="2074" w:firstLine="980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Воды. Броды. Реки.</w:t>
      </w:r>
    </w:p>
    <w:p w:rsidR="00AD1A74" w:rsidRPr="00152EDC" w:rsidRDefault="00AD1A74" w:rsidP="00F13BF9">
      <w:pPr>
        <w:pStyle w:val="Style24"/>
        <w:widowControl/>
        <w:spacing w:before="10" w:line="259" w:lineRule="exact"/>
        <w:ind w:left="1997" w:right="2074" w:firstLine="980"/>
        <w:rPr>
          <w:rStyle w:val="FontStyle44"/>
          <w:sz w:val="24"/>
          <w:szCs w:val="24"/>
          <w:vertAlign w:val="superscript"/>
        </w:rPr>
      </w:pPr>
      <w:r w:rsidRPr="00152EDC">
        <w:rPr>
          <w:rStyle w:val="FontStyle44"/>
          <w:sz w:val="24"/>
          <w:szCs w:val="24"/>
        </w:rPr>
        <w:t>Годы и века.</w:t>
      </w:r>
      <w:r w:rsidRPr="00152EDC">
        <w:rPr>
          <w:rStyle w:val="FontStyle44"/>
          <w:sz w:val="24"/>
          <w:szCs w:val="24"/>
          <w:vertAlign w:val="superscript"/>
        </w:rPr>
        <w:footnoteReference w:id="3"/>
      </w:r>
    </w:p>
    <w:p w:rsidR="00AD1A74" w:rsidRPr="00152EDC" w:rsidRDefault="00AD1A74" w:rsidP="00F13BF9">
      <w:pPr>
        <w:pStyle w:val="Style15"/>
        <w:widowControl/>
        <w:spacing w:before="240"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Картина поразительна </w:t>
      </w:r>
      <w:r w:rsidRPr="00152EDC">
        <w:rPr>
          <w:rStyle w:val="FontStyle45"/>
          <w:sz w:val="24"/>
          <w:szCs w:val="24"/>
        </w:rPr>
        <w:t xml:space="preserve">космичностью </w:t>
      </w:r>
      <w:r w:rsidRPr="00152EDC">
        <w:rPr>
          <w:rStyle w:val="FontStyle44"/>
          <w:sz w:val="24"/>
          <w:szCs w:val="24"/>
        </w:rPr>
        <w:t xml:space="preserve">своего масштаба и одновременно узнаваемой </w:t>
      </w:r>
      <w:r w:rsidRPr="00152EDC">
        <w:rPr>
          <w:rStyle w:val="FontStyle45"/>
          <w:sz w:val="24"/>
          <w:szCs w:val="24"/>
        </w:rPr>
        <w:t xml:space="preserve">конкретностью </w:t>
      </w:r>
      <w:r w:rsidRPr="00152EDC">
        <w:rPr>
          <w:rStyle w:val="FontStyle44"/>
          <w:sz w:val="24"/>
          <w:szCs w:val="24"/>
        </w:rPr>
        <w:t>своего образного состава.</w:t>
      </w:r>
      <w:r w:rsidR="00D90BA1">
        <w:rPr>
          <w:rStyle w:val="FontStyle44"/>
          <w:sz w:val="24"/>
          <w:szCs w:val="24"/>
        </w:rPr>
        <w:t xml:space="preserve"> </w:t>
      </w:r>
      <w:r w:rsidR="00D90BA1" w:rsidRPr="00D90BA1">
        <w:rPr>
          <w:rStyle w:val="FontStyle44"/>
          <w:b/>
          <w:sz w:val="24"/>
          <w:szCs w:val="24"/>
        </w:rPr>
        <w:t>(С. 13)</w:t>
      </w:r>
    </w:p>
    <w:p w:rsidR="00AD1A74" w:rsidRPr="00152EDC" w:rsidRDefault="00AD1A74" w:rsidP="00F13BF9">
      <w:pPr>
        <w:pStyle w:val="Style18"/>
        <w:widowControl/>
        <w:spacing w:before="48"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Здесь и вселенская ширь </w:t>
      </w:r>
      <w:r w:rsidRPr="00152EDC">
        <w:rPr>
          <w:rStyle w:val="FontStyle45"/>
          <w:sz w:val="24"/>
          <w:szCs w:val="24"/>
        </w:rPr>
        <w:t xml:space="preserve">русских </w:t>
      </w:r>
      <w:r w:rsidRPr="00152EDC">
        <w:rPr>
          <w:rStyle w:val="FontStyle44"/>
          <w:sz w:val="24"/>
          <w:szCs w:val="24"/>
        </w:rPr>
        <w:t xml:space="preserve">просторов, и тысячелетняя глубь </w:t>
      </w:r>
      <w:r w:rsidRPr="00152EDC">
        <w:rPr>
          <w:rStyle w:val="FontStyle45"/>
          <w:sz w:val="24"/>
          <w:szCs w:val="24"/>
        </w:rPr>
        <w:t xml:space="preserve">русской </w:t>
      </w:r>
      <w:r w:rsidRPr="00152EDC">
        <w:rPr>
          <w:rStyle w:val="FontStyle44"/>
          <w:sz w:val="24"/>
          <w:szCs w:val="24"/>
        </w:rPr>
        <w:t>истории. Но здесь же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и пророчески </w:t>
      </w:r>
      <w:r w:rsidRPr="00152EDC">
        <w:rPr>
          <w:rStyle w:val="FontStyle45"/>
          <w:sz w:val="24"/>
          <w:szCs w:val="24"/>
        </w:rPr>
        <w:t xml:space="preserve">точный диагноз </w:t>
      </w:r>
      <w:r w:rsidRPr="00152EDC">
        <w:rPr>
          <w:rStyle w:val="FontStyle44"/>
          <w:sz w:val="24"/>
          <w:szCs w:val="24"/>
        </w:rPr>
        <w:t xml:space="preserve">того, </w:t>
      </w:r>
      <w:r w:rsidRPr="00152EDC">
        <w:rPr>
          <w:rStyle w:val="FontStyle45"/>
          <w:sz w:val="24"/>
          <w:szCs w:val="24"/>
        </w:rPr>
        <w:t xml:space="preserve">насколько </w:t>
      </w:r>
      <w:r w:rsidRPr="00152EDC">
        <w:rPr>
          <w:rStyle w:val="FontStyle44"/>
          <w:sz w:val="24"/>
          <w:szCs w:val="24"/>
        </w:rPr>
        <w:t xml:space="preserve">обессилен и обескровлен русский народ, как он всё не может выйти из той ментальной и психологической прострации, в которой оказался на рубеже тысячелетий. И состояние нашего языка сегодня, нашей зачастую </w:t>
      </w:r>
      <w:r w:rsidRPr="00152EDC">
        <w:rPr>
          <w:rStyle w:val="FontStyle44"/>
          <w:sz w:val="24"/>
          <w:szCs w:val="24"/>
        </w:rPr>
        <w:lastRenderedPageBreak/>
        <w:t>безграмотной, убогой речи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что на страницах газет, что в радио- и телеэфире, что в Интернете (пожалуй, особенно в Интернете!)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тому прямое свидетельство.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Таков современный общественный контекст, который делает чрезвы</w:t>
      </w:r>
      <w:r w:rsidR="003A2D1B" w:rsidRPr="00152EDC">
        <w:rPr>
          <w:rStyle w:val="FontStyle44"/>
          <w:sz w:val="24"/>
          <w:szCs w:val="24"/>
        </w:rPr>
        <w:t>чайно актуальной монографию О. </w:t>
      </w:r>
      <w:r w:rsidRPr="00152EDC">
        <w:rPr>
          <w:rStyle w:val="FontStyle44"/>
          <w:sz w:val="24"/>
          <w:szCs w:val="24"/>
        </w:rPr>
        <w:t>Б. Сокуровой. Но ее книга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совсем не набор публицистических эссе, хотя в ней, особенно в заключительной ее части, можно найти немало глубоких и метких наблюдений о современном состоянии русского языка и русского духа. Это в точном смысле слова </w:t>
      </w:r>
      <w:r w:rsidRPr="00152EDC">
        <w:rPr>
          <w:rStyle w:val="FontStyle45"/>
          <w:sz w:val="24"/>
          <w:szCs w:val="24"/>
        </w:rPr>
        <w:t xml:space="preserve">научное </w:t>
      </w:r>
      <w:r w:rsidRPr="00152EDC">
        <w:rPr>
          <w:rStyle w:val="FontStyle44"/>
          <w:sz w:val="24"/>
          <w:szCs w:val="24"/>
        </w:rPr>
        <w:t>исследование, самобытное и значительное. Автором проработаны и тщательно учтены философские, культурологические, литературоведческие, лингвистические работы многих широко известных в мире авторов, которые специально занимались проблемами языка в его мировоззренческом</w:t>
      </w:r>
      <w:r w:rsidR="003A2D1B" w:rsidRPr="00152EDC">
        <w:rPr>
          <w:rStyle w:val="FontStyle44"/>
          <w:sz w:val="24"/>
          <w:szCs w:val="24"/>
        </w:rPr>
        <w:t xml:space="preserve"> аспекте (В. фон Гумбольдт и А. </w:t>
      </w:r>
      <w:r w:rsidRPr="00152EDC">
        <w:rPr>
          <w:rStyle w:val="FontStyle44"/>
          <w:sz w:val="24"/>
          <w:szCs w:val="24"/>
        </w:rPr>
        <w:t xml:space="preserve">А. Потебня, </w:t>
      </w:r>
      <w:r w:rsidR="003A2D1B" w:rsidRPr="00152EDC">
        <w:rPr>
          <w:rStyle w:val="FontStyle44"/>
          <w:sz w:val="24"/>
          <w:szCs w:val="24"/>
        </w:rPr>
        <w:t>М. Хайдеггер и Э. </w:t>
      </w:r>
      <w:r w:rsidRPr="00152EDC">
        <w:rPr>
          <w:rStyle w:val="FontStyle44"/>
          <w:sz w:val="24"/>
          <w:szCs w:val="24"/>
        </w:rPr>
        <w:t>Касси</w:t>
      </w:r>
      <w:r w:rsidR="003A2D1B" w:rsidRPr="00152EDC">
        <w:rPr>
          <w:rStyle w:val="FontStyle44"/>
          <w:sz w:val="24"/>
          <w:szCs w:val="24"/>
        </w:rPr>
        <w:t>рер, М. Фуко и Ж. </w:t>
      </w:r>
      <w:r w:rsidRPr="00152EDC">
        <w:rPr>
          <w:rStyle w:val="FontStyle44"/>
          <w:sz w:val="24"/>
          <w:szCs w:val="24"/>
        </w:rPr>
        <w:t>Деррида, наши выдающиеся философы и филологи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="003A2D1B" w:rsidRPr="00152EDC">
        <w:rPr>
          <w:rStyle w:val="FontStyle44"/>
          <w:sz w:val="24"/>
          <w:szCs w:val="24"/>
        </w:rPr>
        <w:t>А. </w:t>
      </w:r>
      <w:r w:rsidR="00FC552C">
        <w:rPr>
          <w:rStyle w:val="FontStyle44"/>
          <w:sz w:val="24"/>
          <w:szCs w:val="24"/>
        </w:rPr>
        <w:t>Ф. </w:t>
      </w:r>
      <w:r w:rsidRPr="00152EDC">
        <w:rPr>
          <w:rStyle w:val="FontStyle44"/>
          <w:sz w:val="24"/>
          <w:szCs w:val="24"/>
        </w:rPr>
        <w:t>Ло</w:t>
      </w:r>
      <w:r w:rsidR="003A2D1B" w:rsidRPr="00152EDC">
        <w:rPr>
          <w:rStyle w:val="FontStyle44"/>
          <w:sz w:val="24"/>
          <w:szCs w:val="24"/>
        </w:rPr>
        <w:t>сев, М. М. Бахтин, С. С. Аверинцев, В. Н. Топоров, В. В. Колесов и </w:t>
      </w:r>
      <w:r w:rsidRPr="00152EDC">
        <w:rPr>
          <w:rStyle w:val="FontStyle44"/>
          <w:sz w:val="24"/>
          <w:szCs w:val="24"/>
        </w:rPr>
        <w:t>др.).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Вообще в гуманитарных науках на рубеже </w:t>
      </w:r>
      <w:r w:rsidRPr="00152EDC">
        <w:rPr>
          <w:rStyle w:val="FontStyle44"/>
          <w:sz w:val="24"/>
          <w:szCs w:val="24"/>
          <w:lang w:val="en-US"/>
        </w:rPr>
        <w:t>XX</w:t>
      </w:r>
      <w:r w:rsidR="003A2D1B" w:rsidRPr="00152EDC">
        <w:rPr>
          <w:rStyle w:val="FontStyle44"/>
          <w:sz w:val="24"/>
          <w:szCs w:val="24"/>
        </w:rPr>
        <w:t>–</w:t>
      </w:r>
      <w:r w:rsidRPr="00152EDC">
        <w:rPr>
          <w:rStyle w:val="FontStyle44"/>
          <w:sz w:val="24"/>
          <w:szCs w:val="24"/>
          <w:lang w:val="en-US"/>
        </w:rPr>
        <w:t>XXI</w:t>
      </w:r>
      <w:r w:rsidR="003A2D1B" w:rsidRPr="00152EDC">
        <w:rPr>
          <w:rStyle w:val="FontStyle44"/>
          <w:sz w:val="24"/>
          <w:szCs w:val="24"/>
        </w:rPr>
        <w:t> </w:t>
      </w:r>
      <w:r w:rsidRPr="00152EDC">
        <w:rPr>
          <w:rStyle w:val="FontStyle44"/>
          <w:sz w:val="24"/>
          <w:szCs w:val="24"/>
        </w:rPr>
        <w:t>вв. и на протяжении всех последних лет стал ощутимо возрастать интерес к языковой картине мира и содержащимся в ней ключевым словам и концептам, которые позволяют с наибольшей глубиной и точностью изучать и сравнивать специфику национальных культур, постигать особенности менталитета разных народов. В этом смысле передовая наука словно бы вырабатывает иммунные тела против болезненных издержек глобализации и связанной с нею тенденции к стиранию границ между народами, цивилизациями и культурами, превращению их в некую невыразительную, единообразную и легко управляемую массу. Среди наиболее продуктивных исследований</w:t>
      </w:r>
      <w:r w:rsidR="00D90BA1">
        <w:rPr>
          <w:rStyle w:val="FontStyle44"/>
          <w:sz w:val="24"/>
          <w:szCs w:val="24"/>
        </w:rPr>
        <w:t xml:space="preserve"> </w:t>
      </w:r>
      <w:r w:rsidR="00D90BA1" w:rsidRPr="00D90BA1">
        <w:rPr>
          <w:rStyle w:val="FontStyle44"/>
          <w:b/>
          <w:sz w:val="24"/>
          <w:szCs w:val="24"/>
        </w:rPr>
        <w:t>(С. 14)</w:t>
      </w:r>
      <w:r w:rsidRPr="00152EDC">
        <w:rPr>
          <w:rStyle w:val="FontStyle44"/>
          <w:sz w:val="24"/>
          <w:szCs w:val="24"/>
        </w:rPr>
        <w:t xml:space="preserve"> в названной области необходимо отметить, прежде всего, работы польско-австралийской исследовательницы Анны Вежбицкой, а также труды отече</w:t>
      </w:r>
      <w:r w:rsidR="00FC552C">
        <w:rPr>
          <w:rStyle w:val="FontStyle44"/>
          <w:sz w:val="24"/>
          <w:szCs w:val="24"/>
        </w:rPr>
        <w:t>ственных ученых: Н. Д. </w:t>
      </w:r>
      <w:r w:rsidR="003A2D1B" w:rsidRPr="00152EDC">
        <w:rPr>
          <w:rStyle w:val="FontStyle44"/>
          <w:sz w:val="24"/>
          <w:szCs w:val="24"/>
        </w:rPr>
        <w:t>Арутюновой, Ю. </w:t>
      </w:r>
      <w:r w:rsidRPr="00152EDC">
        <w:rPr>
          <w:rStyle w:val="FontStyle44"/>
          <w:sz w:val="24"/>
          <w:szCs w:val="24"/>
        </w:rPr>
        <w:t>С. Степан</w:t>
      </w:r>
      <w:r w:rsidR="003A2D1B" w:rsidRPr="00152EDC">
        <w:rPr>
          <w:rStyle w:val="FontStyle44"/>
          <w:sz w:val="24"/>
          <w:szCs w:val="24"/>
        </w:rPr>
        <w:t>ова, В. </w:t>
      </w:r>
      <w:r w:rsidRPr="00152EDC">
        <w:rPr>
          <w:rStyle w:val="FontStyle44"/>
          <w:spacing w:val="-20"/>
          <w:sz w:val="24"/>
          <w:szCs w:val="24"/>
        </w:rPr>
        <w:t>Г.</w:t>
      </w:r>
      <w:r w:rsidR="003A2D1B" w:rsidRPr="00152EDC">
        <w:rPr>
          <w:rStyle w:val="FontStyle44"/>
          <w:sz w:val="24"/>
          <w:szCs w:val="24"/>
        </w:rPr>
        <w:t xml:space="preserve"> Гака, А.Д.</w:t>
      </w:r>
      <w:r w:rsidR="00FC552C">
        <w:rPr>
          <w:rStyle w:val="FontStyle44"/>
          <w:sz w:val="24"/>
          <w:szCs w:val="24"/>
        </w:rPr>
        <w:t xml:space="preserve"> Шмелева, А. А. Зализняк, И. Б. </w:t>
      </w:r>
      <w:r w:rsidR="003A2D1B" w:rsidRPr="00152EDC">
        <w:rPr>
          <w:rStyle w:val="FontStyle44"/>
          <w:sz w:val="24"/>
          <w:szCs w:val="24"/>
        </w:rPr>
        <w:t>Левонтиной, Л. А. Ждановой, А. </w:t>
      </w:r>
      <w:r w:rsidRPr="00152EDC">
        <w:rPr>
          <w:rStyle w:val="FontStyle44"/>
          <w:sz w:val="24"/>
          <w:szCs w:val="24"/>
        </w:rPr>
        <w:t>К. Перевознико</w:t>
      </w:r>
      <w:r w:rsidR="003A2D1B" w:rsidRPr="00152EDC">
        <w:rPr>
          <w:rStyle w:val="FontStyle44"/>
          <w:sz w:val="24"/>
          <w:szCs w:val="24"/>
        </w:rPr>
        <w:t>вой, С. </w:t>
      </w:r>
      <w:r w:rsidRPr="00152EDC">
        <w:rPr>
          <w:rStyle w:val="FontStyle44"/>
          <w:sz w:val="24"/>
          <w:szCs w:val="24"/>
        </w:rPr>
        <w:t>Е. Никитиной и других.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Автор монографии, опираясь на достижения предшественников, находит свой, самостоятельный путь в разработке заявленной темы. Прежде всего, новаторской и в этом отношении весьма перспективной является </w:t>
      </w:r>
      <w:r w:rsidRPr="00152EDC">
        <w:rPr>
          <w:rStyle w:val="FontStyle45"/>
          <w:sz w:val="24"/>
          <w:szCs w:val="24"/>
        </w:rPr>
        <w:t xml:space="preserve">методология </w:t>
      </w:r>
      <w:r w:rsidRPr="00152EDC">
        <w:rPr>
          <w:rStyle w:val="FontStyle44"/>
          <w:sz w:val="24"/>
          <w:szCs w:val="24"/>
        </w:rPr>
        <w:t xml:space="preserve">данного исследования. Слово здесь изучается комплексно, на самых разных уровнях его бытия в культуре, а именно: и как </w:t>
      </w:r>
      <w:r w:rsidRPr="00152EDC">
        <w:rPr>
          <w:rStyle w:val="FontStyle45"/>
          <w:sz w:val="24"/>
          <w:szCs w:val="24"/>
        </w:rPr>
        <w:t xml:space="preserve">лексема </w:t>
      </w:r>
      <w:r w:rsidRPr="00152EDC">
        <w:rPr>
          <w:rStyle w:val="FontStyle44"/>
          <w:sz w:val="24"/>
          <w:szCs w:val="24"/>
        </w:rPr>
        <w:t>языка во всех ее этимологических и понятийно-конце</w:t>
      </w:r>
      <w:r w:rsidR="003A2D1B" w:rsidRPr="00152EDC">
        <w:rPr>
          <w:rStyle w:val="FontStyle44"/>
          <w:sz w:val="24"/>
          <w:szCs w:val="24"/>
        </w:rPr>
        <w:t>п</w:t>
      </w:r>
      <w:r w:rsidRPr="00152EDC">
        <w:rPr>
          <w:rStyle w:val="FontStyle44"/>
          <w:sz w:val="24"/>
          <w:szCs w:val="24"/>
        </w:rPr>
        <w:t>т</w:t>
      </w:r>
      <w:r w:rsidR="003A2D1B" w:rsidRPr="00152EDC">
        <w:rPr>
          <w:rStyle w:val="FontStyle44"/>
          <w:sz w:val="24"/>
          <w:szCs w:val="24"/>
        </w:rPr>
        <w:t>у</w:t>
      </w:r>
      <w:r w:rsidRPr="00152EDC">
        <w:rPr>
          <w:rStyle w:val="FontStyle44"/>
          <w:sz w:val="24"/>
          <w:szCs w:val="24"/>
        </w:rPr>
        <w:t>альн</w:t>
      </w:r>
      <w:r w:rsidR="003A2D1B" w:rsidRPr="00152EDC">
        <w:rPr>
          <w:rStyle w:val="FontStyle44"/>
          <w:sz w:val="24"/>
          <w:szCs w:val="24"/>
        </w:rPr>
        <w:t>ы</w:t>
      </w:r>
      <w:r w:rsidRPr="00152EDC">
        <w:rPr>
          <w:rStyle w:val="FontStyle44"/>
          <w:sz w:val="24"/>
          <w:szCs w:val="24"/>
        </w:rPr>
        <w:t xml:space="preserve">х связях; и как один из древнейших литературных </w:t>
      </w:r>
      <w:r w:rsidRPr="00152EDC">
        <w:rPr>
          <w:rStyle w:val="FontStyle45"/>
          <w:sz w:val="24"/>
          <w:szCs w:val="24"/>
        </w:rPr>
        <w:t xml:space="preserve">жанров; </w:t>
      </w:r>
      <w:r w:rsidRPr="00152EDC">
        <w:rPr>
          <w:rStyle w:val="FontStyle44"/>
          <w:sz w:val="24"/>
          <w:szCs w:val="24"/>
        </w:rPr>
        <w:t xml:space="preserve">и как то или иное отдельное художественное произведение (не только литературное!); и как целостное «Слово-о-мире» всей русской культуры; и, наконец, как Слово-Логос, изначально </w:t>
      </w:r>
      <w:r w:rsidRPr="00152EDC">
        <w:rPr>
          <w:rStyle w:val="FontStyle45"/>
          <w:sz w:val="24"/>
          <w:szCs w:val="24"/>
        </w:rPr>
        <w:t xml:space="preserve">породившее </w:t>
      </w:r>
      <w:r w:rsidRPr="00152EDC">
        <w:rPr>
          <w:rStyle w:val="FontStyle44"/>
          <w:sz w:val="24"/>
          <w:szCs w:val="24"/>
        </w:rPr>
        <w:t xml:space="preserve">отечественную духовную и культурную традицию и продолжающее быть ее </w:t>
      </w:r>
      <w:r w:rsidRPr="00152EDC">
        <w:rPr>
          <w:rStyle w:val="FontStyle45"/>
          <w:sz w:val="24"/>
          <w:szCs w:val="24"/>
        </w:rPr>
        <w:t xml:space="preserve">животворящей </w:t>
      </w:r>
      <w:r w:rsidRPr="00152EDC">
        <w:rPr>
          <w:rStyle w:val="FontStyle44"/>
          <w:sz w:val="24"/>
          <w:szCs w:val="24"/>
        </w:rPr>
        <w:t>основой. Таков многоуровневый вертикальный «срез» исследования. Наряду с этим, русское слово рассмотрено также в горизонтальной (хронологической, историко-культурной) проекции.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Подобного рода методология требует хорошей ориентации в области истории культуры, филологии, философии, богословия, этнолингвистики и ряда других отраслей современного знания.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Все исследование посвящено изучению места и значения слова в русской культуре, постижению через посредство слова ее главных духовных ценностей и целей, а также ее внутреннего единства и движения в историческом времени. Слово рассматривается как зерно культуры и ее ценностно-смысловая доминанта. В первую очередь, прослеживается захватывающе интересная история осмысления слова в различных культурных традициях: античной, библейской, православно-византийской, славянской. Русская культура с ее </w:t>
      </w:r>
      <w:r w:rsidRPr="00152EDC">
        <w:rPr>
          <w:rStyle w:val="FontStyle44"/>
          <w:sz w:val="24"/>
          <w:szCs w:val="24"/>
        </w:rPr>
        <w:lastRenderedPageBreak/>
        <w:t>«всемирной отзывчивостью», о которой говорил Ф.</w:t>
      </w:r>
      <w:r w:rsidR="000B545D" w:rsidRPr="00152EDC">
        <w:rPr>
          <w:rStyle w:val="FontStyle44"/>
          <w:sz w:val="24"/>
          <w:szCs w:val="24"/>
        </w:rPr>
        <w:t> </w:t>
      </w:r>
      <w:r w:rsidRPr="00152EDC">
        <w:rPr>
          <w:rStyle w:val="FontStyle44"/>
          <w:sz w:val="24"/>
          <w:szCs w:val="24"/>
        </w:rPr>
        <w:t>М. Достоевский, вобрала в себя и творчески освоила все главное и наиболее ценное, что было накоплено в этих традициях; кроме того, она</w:t>
      </w:r>
      <w:r w:rsidR="00D90BA1">
        <w:rPr>
          <w:rStyle w:val="FontStyle44"/>
          <w:sz w:val="24"/>
          <w:szCs w:val="24"/>
        </w:rPr>
        <w:t xml:space="preserve"> </w:t>
      </w:r>
      <w:r w:rsidR="00D90BA1" w:rsidRPr="00D90BA1">
        <w:rPr>
          <w:rStyle w:val="FontStyle44"/>
          <w:b/>
          <w:sz w:val="24"/>
          <w:szCs w:val="24"/>
        </w:rPr>
        <w:t>(с. 15)</w:t>
      </w:r>
      <w:r w:rsidRPr="00152EDC">
        <w:rPr>
          <w:rStyle w:val="FontStyle44"/>
          <w:sz w:val="24"/>
          <w:szCs w:val="24"/>
        </w:rPr>
        <w:t xml:space="preserve"> откликнулась на проблемы и запросы, которые наметились в западноевропейской культуре Нового времени. К такому выводу можно прийти после прочтения первых глав исследования. Наиболее глубоко, на наш взгляд, показано в них соотношение слова и света, слова и тишины в византийском и русском исихазме, обоснованно акцентирована мысль исихастов о духовной энергетике слова, его преображающей силе.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В книге выявлены также пространственно-временные координаты русской языковой картины мира, и в связи с ними представлены такие ключевые концепты, как «простор», «раздолье», «воля», «удаль», «время», «передние веки», «вечность». Пристальное внимание к этимологии слов, прежде всего тех, которые не имеют точных аналогов в других языках, позволяет увидеть и оценить родной язык в его самобытной красоте и мудрости. С другой стороны, обнаружение глубинного, порой неожиданного родства слов помогает прозревать внутренние связи народов и культур, находить языковые основы для взаимопонимания и братства. В этом отношении очень интересна гипотеза евразийцев о территориальных «языковых союзах». Рассказ об этой и других, не менее оригинальных и плодотворных идеях, читатель встретит на страницах настоящей книги.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Изучение и разработка теоретических проблем сочетается в моно</w:t>
      </w:r>
      <w:r w:rsidR="000B545D" w:rsidRPr="00152EDC">
        <w:rPr>
          <w:rStyle w:val="FontStyle44"/>
          <w:sz w:val="24"/>
          <w:szCs w:val="24"/>
        </w:rPr>
        <w:t>графии О. </w:t>
      </w:r>
      <w:r w:rsidR="00FC552C">
        <w:rPr>
          <w:rStyle w:val="FontStyle44"/>
          <w:sz w:val="24"/>
          <w:szCs w:val="24"/>
        </w:rPr>
        <w:t>Б. </w:t>
      </w:r>
      <w:r w:rsidRPr="00152EDC">
        <w:rPr>
          <w:rStyle w:val="FontStyle44"/>
          <w:sz w:val="24"/>
          <w:szCs w:val="24"/>
        </w:rPr>
        <w:t>Сокуровой с постоянным обращением к художественной практике. Обобщающие формулы раскрываются в живых конкретных образах литературных произведений, развитии сюжетных линий, драматическом столкновении идей.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Введение и первая часть монографии отданы многостороннему, философски углубленному и в то же время богато насыщенному конкретными фактами и текстовыми анализами исследованию мировоззренческих аспектов слова, восходящего к Слову-Логосу. Подробное внимание уделено первому «слову», положившему начало собственно </w:t>
      </w:r>
      <w:r w:rsidRPr="00152EDC">
        <w:rPr>
          <w:rStyle w:val="FontStyle45"/>
          <w:sz w:val="24"/>
          <w:szCs w:val="24"/>
        </w:rPr>
        <w:t xml:space="preserve">русской </w:t>
      </w:r>
      <w:r w:rsidRPr="00152EDC">
        <w:rPr>
          <w:rStyle w:val="FontStyle44"/>
          <w:sz w:val="24"/>
          <w:szCs w:val="24"/>
        </w:rPr>
        <w:t>литературе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«Слову о Законе и Благодати»</w:t>
      </w:r>
      <w:r w:rsidR="000B545D" w:rsidRPr="00152EDC">
        <w:rPr>
          <w:rStyle w:val="FontStyle44"/>
          <w:sz w:val="24"/>
          <w:szCs w:val="24"/>
        </w:rPr>
        <w:t xml:space="preserve"> митрополита</w:t>
      </w:r>
      <w:r w:rsidRPr="00152EDC">
        <w:rPr>
          <w:rStyle w:val="FontStyle44"/>
          <w:sz w:val="24"/>
          <w:szCs w:val="24"/>
        </w:rPr>
        <w:t xml:space="preserve"> Илариона Киевского (</w:t>
      </w:r>
      <w:r w:rsidRPr="00152EDC">
        <w:rPr>
          <w:rStyle w:val="FontStyle44"/>
          <w:sz w:val="24"/>
          <w:szCs w:val="24"/>
          <w:lang w:val="en-US"/>
        </w:rPr>
        <w:t>XI</w:t>
      </w:r>
      <w:r w:rsidR="000B545D" w:rsidRPr="00152EDC">
        <w:rPr>
          <w:rStyle w:val="FontStyle44"/>
          <w:sz w:val="24"/>
          <w:szCs w:val="24"/>
        </w:rPr>
        <w:t> </w:t>
      </w:r>
      <w:r w:rsidRPr="00152EDC">
        <w:rPr>
          <w:rStyle w:val="FontStyle44"/>
          <w:sz w:val="24"/>
          <w:szCs w:val="24"/>
        </w:rPr>
        <w:t>в.). В исследовании показано проявление заложенных в нем тем и идей в дальнейших судьбах отечественного языка, правовой и художественной культуры.</w:t>
      </w:r>
      <w:r w:rsidR="00D90BA1">
        <w:rPr>
          <w:rStyle w:val="FontStyle44"/>
          <w:sz w:val="24"/>
          <w:szCs w:val="24"/>
        </w:rPr>
        <w:t xml:space="preserve"> </w:t>
      </w:r>
      <w:r w:rsidR="00D90BA1" w:rsidRPr="00D90BA1">
        <w:rPr>
          <w:rStyle w:val="FontStyle44"/>
          <w:b/>
          <w:sz w:val="24"/>
          <w:szCs w:val="24"/>
        </w:rPr>
        <w:t>(С. 16)</w:t>
      </w:r>
    </w:p>
    <w:p w:rsidR="00AD1A74" w:rsidRPr="00152EDC" w:rsidRDefault="00AD1A74" w:rsidP="00F13BF9">
      <w:pPr>
        <w:pStyle w:val="Style15"/>
        <w:widowControl/>
        <w:spacing w:before="48"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В книге подробно анализируются наиболее значимые, «базисные» произведения, созданные на трех важнейших этапах развития русской словесности: в эпоху Древней Руси, в петербургский период отечественной истории и, наконец, в наиболее сложных, динамичных и подчас катастрофических условиях XX</w:t>
      </w:r>
      <w:r w:rsidR="000B545D" w:rsidRPr="00152EDC">
        <w:rPr>
          <w:rStyle w:val="FontStyle44"/>
          <w:sz w:val="24"/>
          <w:szCs w:val="24"/>
        </w:rPr>
        <w:t>–XXI </w:t>
      </w:r>
      <w:r w:rsidRPr="00152EDC">
        <w:rPr>
          <w:rStyle w:val="FontStyle44"/>
          <w:sz w:val="24"/>
          <w:szCs w:val="24"/>
        </w:rPr>
        <w:t>вв. Книга содержит много свежих наблюдений, неожиданных открытий, новых ракурсов в рассмотрении, казалось бы, хрестоматийно известных, досконально изученных литературных творений, таких, например, как пушкинский «Медный всадник» и Петербургские повести Н. В. Гоголя. Замечательно, что две последние главы книги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это своего рода монографии в монографии. И посвящены они не просто двум </w:t>
      </w:r>
      <w:r w:rsidRPr="00152EDC">
        <w:rPr>
          <w:rStyle w:val="FontStyle45"/>
          <w:sz w:val="24"/>
          <w:szCs w:val="24"/>
        </w:rPr>
        <w:t xml:space="preserve">знаковым, </w:t>
      </w:r>
      <w:r w:rsidRPr="00152EDC">
        <w:rPr>
          <w:rStyle w:val="FontStyle44"/>
          <w:sz w:val="24"/>
          <w:szCs w:val="24"/>
        </w:rPr>
        <w:t xml:space="preserve">как сейчас выражаются, но двум самым неоднозначным, самым загадочным и в то же время, несомненно, </w:t>
      </w:r>
      <w:r w:rsidRPr="00152EDC">
        <w:rPr>
          <w:rStyle w:val="FontStyle45"/>
          <w:sz w:val="24"/>
          <w:szCs w:val="24"/>
        </w:rPr>
        <w:t xml:space="preserve">вершинным </w:t>
      </w:r>
      <w:r w:rsidRPr="00152EDC">
        <w:rPr>
          <w:rStyle w:val="FontStyle44"/>
          <w:sz w:val="24"/>
          <w:szCs w:val="24"/>
        </w:rPr>
        <w:t>произведениям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не для одной только русской литературы </w:t>
      </w:r>
      <w:r w:rsidRPr="00152EDC">
        <w:rPr>
          <w:rStyle w:val="FontStyle44"/>
          <w:sz w:val="24"/>
          <w:szCs w:val="24"/>
          <w:lang w:val="en-US"/>
        </w:rPr>
        <w:t>XX</w:t>
      </w:r>
      <w:r w:rsidRPr="00152EDC">
        <w:rPr>
          <w:rStyle w:val="FontStyle44"/>
          <w:sz w:val="24"/>
          <w:szCs w:val="24"/>
        </w:rPr>
        <w:t xml:space="preserve"> столетия, но и для мировой литературы в целом. Это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поэма «Двенадцать» Александра Блока и роман «Мастер и Маргарита» Михаила Булгакова. Их прочтение автором поражает своей непредска</w:t>
      </w:r>
      <w:bookmarkStart w:id="0" w:name="_GoBack"/>
      <w:bookmarkEnd w:id="0"/>
      <w:r w:rsidRPr="00152EDC">
        <w:rPr>
          <w:rStyle w:val="FontStyle44"/>
          <w:sz w:val="24"/>
          <w:szCs w:val="24"/>
        </w:rPr>
        <w:t xml:space="preserve">зуемой новизной, своей безупречно развернутой аргументацией и ощущением безусловной истинности их интерпретации, даже несмотря на </w:t>
      </w:r>
      <w:r w:rsidRPr="00152EDC">
        <w:rPr>
          <w:rStyle w:val="FontStyle44"/>
          <w:sz w:val="24"/>
          <w:szCs w:val="24"/>
        </w:rPr>
        <w:lastRenderedPageBreak/>
        <w:t>то, что нутром иногда хочется противиться автору, особенно когда читаешь главу о «Мастере и Маргарите»...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Что ж, давно известно, что о чем-нибудь очень важном с одинаковой, казалось бы, правомерностью могут высказываться различные, порой взаимно исключающие друг друга мнения и суждения; каждое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можно доказать, каждое</w:t>
      </w:r>
      <w:r w:rsidR="00872B0E" w:rsidRPr="00152EDC">
        <w:rPr>
          <w:rStyle w:val="FontStyle44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 xml:space="preserve">можно оспорить и даже опровергнуть. Но вот появляется человек, не упустивший ни одного мнения, ни одного «за» и «против» и опирающийся не на «что-нибудь», подобранное для доказательства </w:t>
      </w:r>
      <w:r w:rsidRPr="00152EDC">
        <w:rPr>
          <w:rStyle w:val="FontStyle45"/>
          <w:sz w:val="24"/>
          <w:szCs w:val="24"/>
        </w:rPr>
        <w:t xml:space="preserve">своей </w:t>
      </w:r>
      <w:r w:rsidRPr="00152EDC">
        <w:rPr>
          <w:rStyle w:val="FontStyle44"/>
          <w:sz w:val="24"/>
          <w:szCs w:val="24"/>
        </w:rPr>
        <w:t xml:space="preserve">правоты, а сумевший учесть </w:t>
      </w:r>
      <w:r w:rsidRPr="00152EDC">
        <w:rPr>
          <w:rStyle w:val="FontStyle41"/>
          <w:sz w:val="24"/>
          <w:szCs w:val="24"/>
        </w:rPr>
        <w:t xml:space="preserve">всё, </w:t>
      </w:r>
      <w:r w:rsidRPr="00152EDC">
        <w:rPr>
          <w:rStyle w:val="FontStyle44"/>
          <w:sz w:val="24"/>
          <w:szCs w:val="24"/>
        </w:rPr>
        <w:t xml:space="preserve">ничего не упуская и ничем не пренебрегая, и от его концепции уже нельзя ни отвернуться, ни отмахнуться: дескать, я не согласен. Тут вступает в силу совсем другое испытание позиций: не согласен? Но это </w:t>
      </w:r>
      <w:r w:rsidRPr="00152EDC">
        <w:rPr>
          <w:rStyle w:val="FontStyle45"/>
          <w:sz w:val="24"/>
          <w:szCs w:val="24"/>
        </w:rPr>
        <w:t xml:space="preserve">твоя </w:t>
      </w:r>
      <w:r w:rsidRPr="00152EDC">
        <w:rPr>
          <w:rStyle w:val="FontStyle44"/>
          <w:sz w:val="24"/>
          <w:szCs w:val="24"/>
        </w:rPr>
        <w:t xml:space="preserve">проблема! </w:t>
      </w:r>
      <w:r w:rsidRPr="00152EDC">
        <w:rPr>
          <w:rStyle w:val="FontStyle45"/>
          <w:sz w:val="24"/>
          <w:szCs w:val="24"/>
        </w:rPr>
        <w:t xml:space="preserve">Докажи, </w:t>
      </w:r>
      <w:r w:rsidRPr="00152EDC">
        <w:rPr>
          <w:rStyle w:val="FontStyle44"/>
          <w:sz w:val="24"/>
          <w:szCs w:val="24"/>
        </w:rPr>
        <w:t>чт</w:t>
      </w:r>
      <w:r w:rsidR="000B545D" w:rsidRPr="00152EDC">
        <w:rPr>
          <w:rStyle w:val="FontStyle44"/>
          <w:sz w:val="24"/>
          <w:szCs w:val="24"/>
          <w:lang w:val="hu-HU"/>
        </w:rPr>
        <w:t>ó</w:t>
      </w:r>
      <w:r w:rsidRPr="00152EDC">
        <w:rPr>
          <w:rStyle w:val="FontStyle44"/>
          <w:sz w:val="24"/>
          <w:szCs w:val="24"/>
        </w:rPr>
        <w:t xml:space="preserve"> здесь неверно в отношении к той Истине, которая от наших желаний и</w:t>
      </w:r>
      <w:r w:rsidR="00D90BA1">
        <w:rPr>
          <w:rStyle w:val="FontStyle44"/>
          <w:sz w:val="24"/>
          <w:szCs w:val="24"/>
        </w:rPr>
        <w:t xml:space="preserve"> </w:t>
      </w:r>
      <w:r w:rsidR="00D90BA1" w:rsidRPr="00D90BA1">
        <w:rPr>
          <w:rStyle w:val="FontStyle44"/>
          <w:b/>
          <w:sz w:val="24"/>
          <w:szCs w:val="24"/>
        </w:rPr>
        <w:t>(С. 17)</w:t>
      </w:r>
      <w:r w:rsidRPr="00152EDC">
        <w:rPr>
          <w:rStyle w:val="FontStyle44"/>
          <w:sz w:val="24"/>
          <w:szCs w:val="24"/>
        </w:rPr>
        <w:t xml:space="preserve"> субъективных мнений не зависит, а потом говори о своем «согласии» или «несогласии»...</w:t>
      </w:r>
    </w:p>
    <w:p w:rsidR="00AD1A74" w:rsidRPr="00152EDC" w:rsidRDefault="00AD1A74" w:rsidP="00F13BF9">
      <w:pPr>
        <w:pStyle w:val="Style15"/>
        <w:widowControl/>
        <w:spacing w:line="276" w:lineRule="auto"/>
        <w:ind w:firstLine="709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 xml:space="preserve">Именно такое ощущение тщательно выслеженной, разносторонне понятой и если не до конца, то </w:t>
      </w:r>
      <w:r w:rsidRPr="00152EDC">
        <w:rPr>
          <w:rStyle w:val="FontStyle45"/>
          <w:sz w:val="24"/>
          <w:szCs w:val="24"/>
        </w:rPr>
        <w:t xml:space="preserve">по сути </w:t>
      </w:r>
      <w:r w:rsidRPr="00152EDC">
        <w:rPr>
          <w:rStyle w:val="FontStyle44"/>
          <w:sz w:val="24"/>
          <w:szCs w:val="24"/>
        </w:rPr>
        <w:t xml:space="preserve">верно схваченной </w:t>
      </w:r>
      <w:r w:rsidRPr="00152EDC">
        <w:rPr>
          <w:rStyle w:val="FontStyle45"/>
          <w:sz w:val="24"/>
          <w:szCs w:val="24"/>
        </w:rPr>
        <w:t>истины</w:t>
      </w:r>
      <w:r w:rsidR="00872B0E" w:rsidRPr="00152EDC">
        <w:rPr>
          <w:rStyle w:val="FontStyle45"/>
          <w:sz w:val="24"/>
          <w:szCs w:val="24"/>
        </w:rPr>
        <w:t xml:space="preserve"> — </w:t>
      </w:r>
      <w:r w:rsidRPr="00152EDC">
        <w:rPr>
          <w:rStyle w:val="FontStyle44"/>
          <w:sz w:val="24"/>
          <w:szCs w:val="24"/>
        </w:rPr>
        <w:t>истины о нашем слове, о нашем языке, о нашей культуре, о нашем особом национально-неповторимом видении мира, оставляет после себя прочтение прекрасной книги Ольги Борисовны Сокуровой. Эта книга, несомненно, носит итоговый характер, одновременно знаменуя собой вступление автора в пору наивысшего расцвета личностных способностей, интеллектуальной и духовной зрелости, плодотворного научного творчества.</w:t>
      </w:r>
    </w:p>
    <w:p w:rsidR="00AD1A74" w:rsidRPr="00152EDC" w:rsidRDefault="00AD1A74" w:rsidP="00F13BF9">
      <w:pPr>
        <w:pStyle w:val="Style23"/>
        <w:widowControl/>
        <w:spacing w:line="276" w:lineRule="auto"/>
        <w:ind w:left="2275" w:right="2040"/>
      </w:pPr>
    </w:p>
    <w:p w:rsidR="00AD1A74" w:rsidRPr="00152EDC" w:rsidRDefault="00AD1A74" w:rsidP="00F13BF9">
      <w:pPr>
        <w:pStyle w:val="Style23"/>
        <w:widowControl/>
        <w:spacing w:line="276" w:lineRule="auto"/>
        <w:ind w:left="4649" w:right="2040" w:hanging="567"/>
        <w:rPr>
          <w:rStyle w:val="FontStyle45"/>
          <w:sz w:val="24"/>
          <w:szCs w:val="24"/>
        </w:rPr>
      </w:pPr>
      <w:r w:rsidRPr="00152EDC">
        <w:rPr>
          <w:rStyle w:val="FontStyle45"/>
          <w:sz w:val="24"/>
          <w:szCs w:val="24"/>
        </w:rPr>
        <w:t xml:space="preserve">Декабрь 2012 года </w:t>
      </w:r>
    </w:p>
    <w:p w:rsidR="00AD1A74" w:rsidRPr="00152EDC" w:rsidRDefault="00AD1A74" w:rsidP="00F13BF9">
      <w:pPr>
        <w:pStyle w:val="Style23"/>
        <w:widowControl/>
        <w:spacing w:line="276" w:lineRule="auto"/>
        <w:ind w:left="4649" w:right="2040" w:hanging="567"/>
        <w:rPr>
          <w:rStyle w:val="FontStyle45"/>
          <w:sz w:val="24"/>
          <w:szCs w:val="24"/>
        </w:rPr>
      </w:pPr>
      <w:r w:rsidRPr="00152EDC">
        <w:rPr>
          <w:rStyle w:val="FontStyle45"/>
          <w:sz w:val="24"/>
          <w:szCs w:val="24"/>
        </w:rPr>
        <w:t>Санкт-Петербург</w:t>
      </w:r>
    </w:p>
    <w:p w:rsidR="00AD1A74" w:rsidRPr="00152EDC" w:rsidRDefault="00AD1A74" w:rsidP="00F13BF9">
      <w:pPr>
        <w:pStyle w:val="Style23"/>
        <w:widowControl/>
        <w:spacing w:line="276" w:lineRule="auto"/>
        <w:ind w:left="4536" w:hanging="2261"/>
        <w:jc w:val="center"/>
      </w:pPr>
    </w:p>
    <w:p w:rsidR="00AD1A74" w:rsidRPr="00152EDC" w:rsidRDefault="00AD1A74" w:rsidP="00F13BF9">
      <w:pPr>
        <w:pStyle w:val="Style23"/>
        <w:widowControl/>
        <w:spacing w:before="14" w:line="276" w:lineRule="auto"/>
        <w:ind w:left="4649" w:hanging="567"/>
        <w:jc w:val="left"/>
        <w:rPr>
          <w:rStyle w:val="FontStyle45"/>
          <w:sz w:val="24"/>
          <w:szCs w:val="24"/>
        </w:rPr>
      </w:pPr>
      <w:r w:rsidRPr="00152EDC">
        <w:rPr>
          <w:rStyle w:val="FontStyle45"/>
          <w:sz w:val="24"/>
          <w:szCs w:val="24"/>
        </w:rPr>
        <w:t>Ю. К. Руденко,</w:t>
      </w:r>
    </w:p>
    <w:p w:rsidR="00AD1A74" w:rsidRPr="00152EDC" w:rsidRDefault="00AD1A74" w:rsidP="00F13BF9">
      <w:pPr>
        <w:pStyle w:val="Style18"/>
        <w:widowControl/>
        <w:spacing w:line="276" w:lineRule="auto"/>
        <w:ind w:left="4111"/>
        <w:rPr>
          <w:rStyle w:val="FontStyle44"/>
          <w:sz w:val="24"/>
          <w:szCs w:val="24"/>
        </w:rPr>
      </w:pPr>
      <w:r w:rsidRPr="00152EDC">
        <w:rPr>
          <w:rStyle w:val="FontStyle44"/>
          <w:sz w:val="24"/>
          <w:szCs w:val="24"/>
        </w:rPr>
        <w:t>доктор филологических наук, профессор, заведующий кафедрой истории западноевропейской и русской культуры Исторического факультета СПбГУ</w:t>
      </w:r>
    </w:p>
    <w:p w:rsidR="00AD1A74" w:rsidRPr="00152EDC" w:rsidRDefault="00AD1A74" w:rsidP="00AD1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D1A74" w:rsidRPr="00152EDC" w:rsidSect="00FC552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C4" w:rsidRDefault="00BB2BC4">
      <w:pPr>
        <w:spacing w:after="0" w:line="240" w:lineRule="auto"/>
      </w:pPr>
      <w:r>
        <w:separator/>
      </w:r>
    </w:p>
  </w:endnote>
  <w:endnote w:type="continuationSeparator" w:id="0">
    <w:p w:rsidR="00BB2BC4" w:rsidRDefault="00BB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849052"/>
      <w:docPartObj>
        <w:docPartGallery w:val="Page Numbers (Bottom of Page)"/>
        <w:docPartUnique/>
      </w:docPartObj>
    </w:sdtPr>
    <w:sdtContent>
      <w:p w:rsidR="00FC552C" w:rsidRDefault="00FC552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A2D1B" w:rsidRDefault="003A2D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C4" w:rsidRDefault="00BB2BC4">
      <w:pPr>
        <w:spacing w:after="0" w:line="240" w:lineRule="auto"/>
      </w:pPr>
      <w:r>
        <w:separator/>
      </w:r>
    </w:p>
  </w:footnote>
  <w:footnote w:type="continuationSeparator" w:id="0">
    <w:p w:rsidR="00BB2BC4" w:rsidRDefault="00BB2BC4">
      <w:pPr>
        <w:spacing w:after="0" w:line="240" w:lineRule="auto"/>
      </w:pPr>
      <w:r>
        <w:continuationSeparator/>
      </w:r>
    </w:p>
  </w:footnote>
  <w:footnote w:id="1">
    <w:p w:rsidR="00152EDC" w:rsidRPr="00152EDC" w:rsidRDefault="00152EDC" w:rsidP="00152EDC">
      <w:pPr>
        <w:pStyle w:val="a8"/>
        <w:ind w:firstLine="709"/>
        <w:rPr>
          <w:sz w:val="22"/>
          <w:szCs w:val="22"/>
        </w:rPr>
      </w:pPr>
      <w:r w:rsidRPr="00152EDC">
        <w:rPr>
          <w:rStyle w:val="a9"/>
          <w:sz w:val="22"/>
          <w:szCs w:val="22"/>
        </w:rPr>
        <w:footnoteRef/>
      </w:r>
      <w:r w:rsidRPr="00152EDC">
        <w:rPr>
          <w:sz w:val="22"/>
          <w:szCs w:val="22"/>
        </w:rPr>
        <w:t xml:space="preserve"> Предисловие к монографии О. Б. Сокуровой «Слово в истории русской духовности и культуры»</w:t>
      </w:r>
      <w:r>
        <w:rPr>
          <w:sz w:val="22"/>
          <w:szCs w:val="22"/>
        </w:rPr>
        <w:t>.</w:t>
      </w:r>
    </w:p>
  </w:footnote>
  <w:footnote w:id="2">
    <w:p w:rsidR="003A2D1B" w:rsidRPr="00152EDC" w:rsidRDefault="003A2D1B" w:rsidP="00872B0E">
      <w:pPr>
        <w:pStyle w:val="Style20"/>
        <w:widowControl/>
        <w:spacing w:line="240" w:lineRule="auto"/>
        <w:ind w:firstLine="709"/>
        <w:rPr>
          <w:rStyle w:val="FontStyle39"/>
          <w:sz w:val="22"/>
          <w:szCs w:val="22"/>
        </w:rPr>
      </w:pPr>
      <w:r w:rsidRPr="00152EDC">
        <w:rPr>
          <w:rStyle w:val="FontStyle39"/>
          <w:sz w:val="22"/>
          <w:szCs w:val="22"/>
          <w:vertAlign w:val="superscript"/>
        </w:rPr>
        <w:footnoteRef/>
      </w:r>
      <w:r w:rsidRPr="00152EDC">
        <w:rPr>
          <w:rStyle w:val="FontStyle39"/>
          <w:sz w:val="22"/>
          <w:szCs w:val="22"/>
        </w:rPr>
        <w:t xml:space="preserve"> То была эпоха наивысшего расцвета вообще всего Ленинградского университета, чей мировой рейтинг был непререкаем, потому что его еще не измеряли расплодившимися в наше время абсурдными «показателями», вроде количества публикаций («числом поболее — ценою подешевле»), или суммарных баллов по ЕГЭ — этих эрзац-«экзаменов», модно именуемых по-западному «тестами», по которым на самом деле невозможно </w:t>
      </w:r>
      <w:r w:rsidRPr="00152EDC">
        <w:rPr>
          <w:rStyle w:val="FontStyle38"/>
          <w:sz w:val="22"/>
          <w:szCs w:val="22"/>
        </w:rPr>
        <w:t xml:space="preserve">в принципе </w:t>
      </w:r>
      <w:r w:rsidRPr="00152EDC">
        <w:rPr>
          <w:rStyle w:val="FontStyle39"/>
          <w:sz w:val="22"/>
          <w:szCs w:val="22"/>
        </w:rPr>
        <w:t>определить ни реальной грамотности абитуриента, ни его умения владеть связной письменной и устной речью, ни его способность логически мыслить.</w:t>
      </w:r>
    </w:p>
  </w:footnote>
  <w:footnote w:id="3">
    <w:p w:rsidR="003A2D1B" w:rsidRPr="00152EDC" w:rsidRDefault="003A2D1B" w:rsidP="00F13BF9">
      <w:pPr>
        <w:pStyle w:val="Style20"/>
        <w:widowControl/>
        <w:spacing w:line="240" w:lineRule="auto"/>
        <w:ind w:firstLine="709"/>
        <w:jc w:val="left"/>
        <w:rPr>
          <w:rStyle w:val="FontStyle39"/>
          <w:sz w:val="22"/>
          <w:szCs w:val="22"/>
        </w:rPr>
      </w:pPr>
      <w:r w:rsidRPr="00152EDC">
        <w:rPr>
          <w:rStyle w:val="FontStyle38"/>
          <w:sz w:val="22"/>
          <w:szCs w:val="22"/>
          <w:vertAlign w:val="superscript"/>
        </w:rPr>
        <w:footnoteRef/>
      </w:r>
      <w:r w:rsidRPr="00152EDC">
        <w:rPr>
          <w:rStyle w:val="FontStyle38"/>
          <w:sz w:val="22"/>
          <w:szCs w:val="22"/>
        </w:rPr>
        <w:t xml:space="preserve"> Пастернак Б. </w:t>
      </w:r>
      <w:r w:rsidRPr="00152EDC">
        <w:rPr>
          <w:rStyle w:val="FontStyle39"/>
          <w:sz w:val="22"/>
          <w:szCs w:val="22"/>
        </w:rPr>
        <w:t>Стихотворения и поэмы. 2-е изд. М.; Л.: Советский писатель, 1965. С. 438-439 (Библиотека поэта. Большая серия).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024"/>
    <w:multiLevelType w:val="singleLevel"/>
    <w:tmpl w:val="20EED29C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0A964B59"/>
    <w:multiLevelType w:val="singleLevel"/>
    <w:tmpl w:val="A5F2B884"/>
    <w:lvl w:ilvl="0">
      <w:start w:val="17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2448079A"/>
    <w:multiLevelType w:val="singleLevel"/>
    <w:tmpl w:val="8696B6F2"/>
    <w:lvl w:ilvl="0">
      <w:start w:val="5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54737D9D"/>
    <w:multiLevelType w:val="singleLevel"/>
    <w:tmpl w:val="7E2823B4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5"/>
    </w:lvlOverride>
  </w:num>
  <w:num w:numId="4">
    <w:abstractNumId w:val="1"/>
    <w:lvlOverride w:ilvl="0">
      <w:startOverride w:val="1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B3"/>
    <w:rsid w:val="0000282E"/>
    <w:rsid w:val="0000630F"/>
    <w:rsid w:val="00012B07"/>
    <w:rsid w:val="00014EE2"/>
    <w:rsid w:val="00057827"/>
    <w:rsid w:val="00087CB3"/>
    <w:rsid w:val="00090747"/>
    <w:rsid w:val="000B444D"/>
    <w:rsid w:val="000B545D"/>
    <w:rsid w:val="000C3906"/>
    <w:rsid w:val="000C507E"/>
    <w:rsid w:val="00113895"/>
    <w:rsid w:val="00147A82"/>
    <w:rsid w:val="00152EDC"/>
    <w:rsid w:val="00173E90"/>
    <w:rsid w:val="0020041D"/>
    <w:rsid w:val="00231993"/>
    <w:rsid w:val="00250712"/>
    <w:rsid w:val="002528BE"/>
    <w:rsid w:val="00294827"/>
    <w:rsid w:val="002C0718"/>
    <w:rsid w:val="002E4C40"/>
    <w:rsid w:val="002E7267"/>
    <w:rsid w:val="0030639B"/>
    <w:rsid w:val="00324C80"/>
    <w:rsid w:val="0034504D"/>
    <w:rsid w:val="003722D4"/>
    <w:rsid w:val="003A2D1B"/>
    <w:rsid w:val="003A53A0"/>
    <w:rsid w:val="003B1F55"/>
    <w:rsid w:val="003C24C1"/>
    <w:rsid w:val="003C7AA7"/>
    <w:rsid w:val="003E33E7"/>
    <w:rsid w:val="00432FE5"/>
    <w:rsid w:val="0046176F"/>
    <w:rsid w:val="00477712"/>
    <w:rsid w:val="00486CC7"/>
    <w:rsid w:val="004879B2"/>
    <w:rsid w:val="004A1A5A"/>
    <w:rsid w:val="004A1E49"/>
    <w:rsid w:val="004B6B53"/>
    <w:rsid w:val="004D2F06"/>
    <w:rsid w:val="004F756E"/>
    <w:rsid w:val="00500461"/>
    <w:rsid w:val="0050229A"/>
    <w:rsid w:val="00503E20"/>
    <w:rsid w:val="00516568"/>
    <w:rsid w:val="00547092"/>
    <w:rsid w:val="00550386"/>
    <w:rsid w:val="005600C7"/>
    <w:rsid w:val="00563086"/>
    <w:rsid w:val="00581BC1"/>
    <w:rsid w:val="005845CB"/>
    <w:rsid w:val="005A0289"/>
    <w:rsid w:val="005B523E"/>
    <w:rsid w:val="005C1398"/>
    <w:rsid w:val="005C3B54"/>
    <w:rsid w:val="005C5D29"/>
    <w:rsid w:val="005E2475"/>
    <w:rsid w:val="00605C6D"/>
    <w:rsid w:val="00617830"/>
    <w:rsid w:val="0063411B"/>
    <w:rsid w:val="00650123"/>
    <w:rsid w:val="006666B5"/>
    <w:rsid w:val="00676E87"/>
    <w:rsid w:val="0069475B"/>
    <w:rsid w:val="006A3C60"/>
    <w:rsid w:val="006B783A"/>
    <w:rsid w:val="006C20BE"/>
    <w:rsid w:val="006D051F"/>
    <w:rsid w:val="006D55DE"/>
    <w:rsid w:val="006E085F"/>
    <w:rsid w:val="006E630C"/>
    <w:rsid w:val="007234CA"/>
    <w:rsid w:val="00730493"/>
    <w:rsid w:val="0074116C"/>
    <w:rsid w:val="007508E4"/>
    <w:rsid w:val="00780535"/>
    <w:rsid w:val="007A74CD"/>
    <w:rsid w:val="007D3AF4"/>
    <w:rsid w:val="007D46DB"/>
    <w:rsid w:val="007D7BEC"/>
    <w:rsid w:val="007E5AF6"/>
    <w:rsid w:val="00810D89"/>
    <w:rsid w:val="00826F34"/>
    <w:rsid w:val="00844403"/>
    <w:rsid w:val="00856BCD"/>
    <w:rsid w:val="00865BFC"/>
    <w:rsid w:val="00872B0E"/>
    <w:rsid w:val="00875FF7"/>
    <w:rsid w:val="008C5EAF"/>
    <w:rsid w:val="00920719"/>
    <w:rsid w:val="0095122C"/>
    <w:rsid w:val="00953B10"/>
    <w:rsid w:val="00953F62"/>
    <w:rsid w:val="0096072F"/>
    <w:rsid w:val="0097123A"/>
    <w:rsid w:val="00996AEB"/>
    <w:rsid w:val="009B6645"/>
    <w:rsid w:val="009C174A"/>
    <w:rsid w:val="009D03C3"/>
    <w:rsid w:val="00A174A5"/>
    <w:rsid w:val="00A34AE5"/>
    <w:rsid w:val="00A467B5"/>
    <w:rsid w:val="00A50543"/>
    <w:rsid w:val="00A7449A"/>
    <w:rsid w:val="00AA1AF3"/>
    <w:rsid w:val="00AC079A"/>
    <w:rsid w:val="00AD1A74"/>
    <w:rsid w:val="00AF3BC3"/>
    <w:rsid w:val="00AF6526"/>
    <w:rsid w:val="00B06FF4"/>
    <w:rsid w:val="00B27802"/>
    <w:rsid w:val="00B40025"/>
    <w:rsid w:val="00B5523E"/>
    <w:rsid w:val="00B62539"/>
    <w:rsid w:val="00B81E03"/>
    <w:rsid w:val="00B82E6D"/>
    <w:rsid w:val="00B915B7"/>
    <w:rsid w:val="00BB2BC4"/>
    <w:rsid w:val="00BB3BD3"/>
    <w:rsid w:val="00BD0E81"/>
    <w:rsid w:val="00BD3C0C"/>
    <w:rsid w:val="00C2774F"/>
    <w:rsid w:val="00C3471F"/>
    <w:rsid w:val="00C36F48"/>
    <w:rsid w:val="00C37262"/>
    <w:rsid w:val="00C737D4"/>
    <w:rsid w:val="00CC00EE"/>
    <w:rsid w:val="00CC5C58"/>
    <w:rsid w:val="00CD7928"/>
    <w:rsid w:val="00CF1DB0"/>
    <w:rsid w:val="00D2516C"/>
    <w:rsid w:val="00D26904"/>
    <w:rsid w:val="00D44609"/>
    <w:rsid w:val="00D51FEC"/>
    <w:rsid w:val="00D661C7"/>
    <w:rsid w:val="00D90BA1"/>
    <w:rsid w:val="00DC0E8E"/>
    <w:rsid w:val="00DE6CC7"/>
    <w:rsid w:val="00DF3DAA"/>
    <w:rsid w:val="00E01C4A"/>
    <w:rsid w:val="00E22FB4"/>
    <w:rsid w:val="00E317C2"/>
    <w:rsid w:val="00E334D9"/>
    <w:rsid w:val="00E471BE"/>
    <w:rsid w:val="00E66267"/>
    <w:rsid w:val="00E8556A"/>
    <w:rsid w:val="00E857CB"/>
    <w:rsid w:val="00E87716"/>
    <w:rsid w:val="00F10DC4"/>
    <w:rsid w:val="00F13B8D"/>
    <w:rsid w:val="00F13BF9"/>
    <w:rsid w:val="00F34FF3"/>
    <w:rsid w:val="00F43E3D"/>
    <w:rsid w:val="00F56135"/>
    <w:rsid w:val="00F562E2"/>
    <w:rsid w:val="00F65F8B"/>
    <w:rsid w:val="00F75962"/>
    <w:rsid w:val="00F75F8E"/>
    <w:rsid w:val="00F81192"/>
    <w:rsid w:val="00F9702C"/>
    <w:rsid w:val="00FA3527"/>
    <w:rsid w:val="00FA7160"/>
    <w:rsid w:val="00FC0C24"/>
    <w:rsid w:val="00FC4B45"/>
    <w:rsid w:val="00FC552C"/>
    <w:rsid w:val="00FC5694"/>
    <w:rsid w:val="00FF0D57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7E491"/>
  <w15:docId w15:val="{0D6F82BE-853A-4B5C-AE11-4E864F44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50386"/>
    <w:rPr>
      <w:lang w:val="uk-UA"/>
    </w:rPr>
  </w:style>
  <w:style w:type="paragraph" w:styleId="a4">
    <w:name w:val="header"/>
    <w:basedOn w:val="a"/>
    <w:link w:val="a3"/>
    <w:uiPriority w:val="99"/>
    <w:unhideWhenUsed/>
    <w:rsid w:val="0055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550386"/>
    <w:rPr>
      <w:lang w:val="uk-UA"/>
    </w:rPr>
  </w:style>
  <w:style w:type="paragraph" w:styleId="a6">
    <w:name w:val="footer"/>
    <w:basedOn w:val="a"/>
    <w:link w:val="a5"/>
    <w:uiPriority w:val="99"/>
    <w:unhideWhenUsed/>
    <w:rsid w:val="0055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сноски Знак"/>
    <w:basedOn w:val="a0"/>
    <w:link w:val="a8"/>
    <w:semiHidden/>
    <w:rsid w:val="00550386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8">
    <w:name w:val="footnote text"/>
    <w:basedOn w:val="a"/>
    <w:link w:val="a7"/>
    <w:semiHidden/>
    <w:rsid w:val="00550386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</w:rPr>
  </w:style>
  <w:style w:type="character" w:styleId="a9">
    <w:name w:val="footnote reference"/>
    <w:basedOn w:val="a0"/>
    <w:semiHidden/>
    <w:unhideWhenUsed/>
    <w:rsid w:val="00B915B7"/>
    <w:rPr>
      <w:vertAlign w:val="superscript"/>
    </w:rPr>
  </w:style>
  <w:style w:type="paragraph" w:customStyle="1" w:styleId="Style171">
    <w:name w:val="Style171"/>
    <w:basedOn w:val="a"/>
    <w:rsid w:val="00F75962"/>
    <w:pPr>
      <w:spacing w:after="0" w:line="259" w:lineRule="exact"/>
      <w:ind w:hanging="27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8">
    <w:name w:val="CharStyle138"/>
    <w:basedOn w:val="a0"/>
    <w:rsid w:val="00F75962"/>
    <w:rPr>
      <w:rFonts w:ascii="Times New Roman" w:eastAsia="Times New Roman" w:hAnsi="Times New Roman" w:cs="Times New Roman" w:hint="default"/>
      <w:b w:val="0"/>
      <w:bCs w:val="0"/>
      <w:i/>
      <w:iCs/>
      <w:smallCaps w:val="0"/>
      <w:sz w:val="18"/>
      <w:szCs w:val="18"/>
    </w:rPr>
  </w:style>
  <w:style w:type="paragraph" w:customStyle="1" w:styleId="Style6">
    <w:name w:val="Style6"/>
    <w:basedOn w:val="a"/>
    <w:uiPriority w:val="99"/>
    <w:rsid w:val="00AD1A7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D1A74"/>
    <w:pPr>
      <w:widowControl w:val="0"/>
      <w:autoSpaceDE w:val="0"/>
      <w:autoSpaceDN w:val="0"/>
      <w:adjustRightInd w:val="0"/>
      <w:spacing w:after="0" w:line="240" w:lineRule="exact"/>
      <w:ind w:hanging="346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AD1A74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  <w:rsid w:val="00AD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D1A74"/>
    <w:pPr>
      <w:widowControl w:val="0"/>
      <w:autoSpaceDE w:val="0"/>
      <w:autoSpaceDN w:val="0"/>
      <w:adjustRightInd w:val="0"/>
      <w:spacing w:after="0" w:line="259" w:lineRule="exact"/>
      <w:ind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AD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D1A74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AD1A7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AD1A74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AD1A74"/>
    <w:pPr>
      <w:widowControl w:val="0"/>
      <w:autoSpaceDE w:val="0"/>
      <w:autoSpaceDN w:val="0"/>
      <w:adjustRightInd w:val="0"/>
      <w:spacing w:after="0" w:line="26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AD1A7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AD1A74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AD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AD1A74"/>
    <w:rPr>
      <w:rFonts w:ascii="Arial" w:hAnsi="Arial" w:cs="Arial"/>
      <w:sz w:val="18"/>
      <w:szCs w:val="18"/>
    </w:rPr>
  </w:style>
  <w:style w:type="character" w:customStyle="1" w:styleId="FontStyle37">
    <w:name w:val="Font Style37"/>
    <w:basedOn w:val="a0"/>
    <w:uiPriority w:val="99"/>
    <w:rsid w:val="00AD1A7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8">
    <w:name w:val="Font Style38"/>
    <w:basedOn w:val="a0"/>
    <w:uiPriority w:val="99"/>
    <w:rsid w:val="00AD1A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basedOn w:val="a0"/>
    <w:uiPriority w:val="99"/>
    <w:rsid w:val="00AD1A74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basedOn w:val="a0"/>
    <w:uiPriority w:val="99"/>
    <w:rsid w:val="00AD1A74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AD1A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4">
    <w:name w:val="Font Style44"/>
    <w:basedOn w:val="a0"/>
    <w:uiPriority w:val="99"/>
    <w:rsid w:val="00AD1A74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basedOn w:val="a0"/>
    <w:uiPriority w:val="99"/>
    <w:rsid w:val="00AD1A74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4A36-AF81-4290-AC5F-FB205524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2834</Words>
  <Characters>18081</Characters>
  <Application>Microsoft Office Word</Application>
  <DocSecurity>0</DocSecurity>
  <Lines>282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2019-07-04T21:53:00Z</dcterms:created>
  <dcterms:modified xsi:type="dcterms:W3CDTF">2019-07-04T21:53:00Z</dcterms:modified>
</cp:coreProperties>
</file>